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48" w:rsidRPr="001B0348" w:rsidRDefault="001B0348" w:rsidP="001B034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PROJETO DE LEI N° 27/2019</w:t>
      </w:r>
    </w:p>
    <w:p w:rsidR="001B0348" w:rsidRPr="001B0348" w:rsidRDefault="001B0348" w:rsidP="001B0348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1B0348" w:rsidRPr="001B0348" w:rsidRDefault="001B0348" w:rsidP="001B0348">
      <w:pPr>
        <w:spacing w:before="100" w:beforeAutospacing="1" w:after="100" w:afterAutospacing="1" w:line="24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b/>
          <w:sz w:val="24"/>
          <w:szCs w:val="24"/>
          <w:lang w:eastAsia="pt-BR"/>
        </w:rPr>
        <w:t>DISPÕE DA OBRIGATORIEDADE DE NUTRICIONISTA NA UNIDADE BÁSICA DE SAÚDE</w:t>
      </w:r>
    </w:p>
    <w:p w:rsidR="001B0348" w:rsidRPr="001B0348" w:rsidRDefault="001B0348" w:rsidP="001B0348">
      <w:pPr>
        <w:tabs>
          <w:tab w:val="left" w:pos="358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A Câmara Municipal de Estiva “Ver. Olegário de Moura Leite” decreta: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Artigo 1º - Fica instituído o atendimento nutricional com a orientação de profissional nutricionista, na Unidade Básica de Saúde do Município, pelo menos uma vez por semana.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Artigo. 2º - O atendimento que dispõem o artigo 1º desta lei, deverá ser preferencialmente direcionado a população infanto-juvenil, as gestantes, lactantes, idosos e portadores de doenças crônicas não transmissíveis.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Artigo. 3º - O poder executivo regulamentará esta lei, no que couber, no prazo de 90 dias, contados de sua publicação.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Artigo. 4º - As despesas para a execução desta lei correrão por conta de dotações orçamentárias próprias, suplementadas, se necessário.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 xml:space="preserve">Artigo. 6º - Esta lei entrará em vigor na data da sua publicação, revogadas as disposições em contrário. 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0348" w:rsidRPr="001B0348" w:rsidRDefault="001B0348" w:rsidP="001B034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Estiva, 20 de setembro de 2019.</w:t>
      </w:r>
    </w:p>
    <w:p w:rsidR="001B0348" w:rsidRPr="001B0348" w:rsidRDefault="001B0348" w:rsidP="001B034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0348" w:rsidRPr="001B0348" w:rsidRDefault="001B0348" w:rsidP="001B03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Marcelo Moreira Lopes</w:t>
      </w:r>
    </w:p>
    <w:p w:rsidR="001B0348" w:rsidRPr="001B0348" w:rsidRDefault="001B0348" w:rsidP="001B03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0348" w:rsidRPr="001B0348" w:rsidRDefault="001B0348" w:rsidP="001B03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B0348" w:rsidRPr="001B0348" w:rsidRDefault="001B0348" w:rsidP="001B03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Nobres colegas Vereadores,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 xml:space="preserve">Tendo em vista que a obesidade é uma doença contemporânea, que tem evoluído por fatores ligados a mudanças de hábitos alimentares, influenciados pela modernização da dinâmica familiar, disponibilidade de alimentos industrializados e alto investimento da mídia. Atualmente, causa preocupação a alta taxa de obesidade da população, conforme dados do Ministério da Saúde, 32% da população adulta brasileira, maior de 18 anos, estão com excesso de peso e entre as crianças e adolescentes, esse percentual já é de 15%. A obesidade na infância já ocupa destaque e é um problema de saúde pública que desencadeia doenças físicas como também aspectos psicológicos e mentais. 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 xml:space="preserve">As doenças crônicas não transmissíveis geram a maior parte dos gastos em saúde no Brasil. Doenças como diabetes, hipertensão, cardiopatias, juntamente com a obesidade, são desencadeadas pelos maus hábitos alimentares e pelo sedentarismo. Prevenindo a má alimentação, previne-se estes gastos e melhora a saúde da população. 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B0348">
        <w:rPr>
          <w:rFonts w:ascii="Arial" w:eastAsia="Times New Roman" w:hAnsi="Arial" w:cs="Arial"/>
          <w:sz w:val="24"/>
          <w:szCs w:val="24"/>
          <w:lang w:eastAsia="pt-BR"/>
        </w:rPr>
        <w:t>É necessário que a Secretaria de saúde desenvolva ações preventivas por meio de atendimento individual especializado e práticas coletivas de educação alimentar.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4"/>
        </w:rPr>
      </w:pPr>
      <w:r w:rsidRPr="001B0348">
        <w:rPr>
          <w:rFonts w:ascii="Arial" w:eastAsiaTheme="minorHAnsi" w:hAnsi="Arial" w:cs="Arial"/>
          <w:sz w:val="24"/>
          <w:szCs w:val="24"/>
        </w:rPr>
        <w:t>Desta forma, considerando o interesse público da</w:t>
      </w:r>
      <w:r w:rsidRPr="001B034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1B0348">
        <w:rPr>
          <w:rFonts w:ascii="Arial" w:eastAsiaTheme="minorHAnsi" w:hAnsi="Arial" w:cs="Arial"/>
          <w:sz w:val="24"/>
          <w:szCs w:val="24"/>
        </w:rPr>
        <w:t>presente proposição, conto com o</w:t>
      </w:r>
      <w:r w:rsidRPr="001B034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1B0348">
        <w:rPr>
          <w:rFonts w:ascii="Arial" w:eastAsiaTheme="minorHAnsi" w:hAnsi="Arial" w:cs="Arial"/>
          <w:sz w:val="24"/>
          <w:szCs w:val="24"/>
        </w:rPr>
        <w:t>acolhimento e apoio dos nobres colegas para aprovação da mesma, nos termos em que se apresenta.</w:t>
      </w:r>
    </w:p>
    <w:p w:rsidR="001B0348" w:rsidRPr="001B0348" w:rsidRDefault="001B0348" w:rsidP="001B0348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4"/>
        </w:rPr>
      </w:pPr>
    </w:p>
    <w:p w:rsidR="001B0348" w:rsidRPr="001B0348" w:rsidRDefault="001B0348" w:rsidP="001B0348">
      <w:pPr>
        <w:spacing w:before="100" w:beforeAutospacing="1" w:after="100" w:afterAutospacing="1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1B0348">
        <w:rPr>
          <w:rFonts w:ascii="Arial" w:eastAsiaTheme="minorHAnsi" w:hAnsi="Arial" w:cs="Arial"/>
          <w:b/>
          <w:sz w:val="24"/>
          <w:szCs w:val="24"/>
        </w:rPr>
        <w:t>Marcelo Moreira Lopes</w:t>
      </w:r>
    </w:p>
    <w:p w:rsidR="001B0348" w:rsidRPr="001B0348" w:rsidRDefault="001B0348" w:rsidP="001B03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B0348">
        <w:rPr>
          <w:rFonts w:ascii="Arial" w:eastAsiaTheme="minorHAnsi" w:hAnsi="Arial" w:cs="Arial"/>
          <w:b/>
          <w:sz w:val="24"/>
          <w:szCs w:val="24"/>
        </w:rPr>
        <w:t>Vereador - autor</w:t>
      </w:r>
      <w:r w:rsidRPr="001B0348">
        <w:rPr>
          <w:rFonts w:asciiTheme="minorHAnsi" w:eastAsiaTheme="minorHAnsi" w:hAnsiTheme="minorHAnsi" w:cstheme="minorBidi"/>
          <w:b/>
          <w:sz w:val="24"/>
          <w:szCs w:val="24"/>
        </w:rPr>
        <w:br/>
      </w:r>
      <w:bookmarkStart w:id="0" w:name="_GoBack"/>
      <w:bookmarkEnd w:id="0"/>
    </w:p>
    <w:sectPr w:rsidR="001B0348" w:rsidRPr="001B0348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73" w:rsidRDefault="00427F73">
      <w:r>
        <w:separator/>
      </w:r>
    </w:p>
  </w:endnote>
  <w:endnote w:type="continuationSeparator" w:id="0">
    <w:p w:rsidR="00427F73" w:rsidRDefault="004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73" w:rsidRDefault="00427F73">
      <w:r>
        <w:separator/>
      </w:r>
    </w:p>
  </w:footnote>
  <w:footnote w:type="continuationSeparator" w:id="0">
    <w:p w:rsidR="00427F73" w:rsidRDefault="0042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0348"/>
    <w:rsid w:val="001B24D6"/>
    <w:rsid w:val="001B75C0"/>
    <w:rsid w:val="001C5F3C"/>
    <w:rsid w:val="001D53CF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D2CA5"/>
    <w:rsid w:val="003F0E6E"/>
    <w:rsid w:val="003F7005"/>
    <w:rsid w:val="004218EF"/>
    <w:rsid w:val="00425D61"/>
    <w:rsid w:val="00425FEF"/>
    <w:rsid w:val="00427F73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10BE"/>
    <w:rsid w:val="00822888"/>
    <w:rsid w:val="0084012B"/>
    <w:rsid w:val="00847B90"/>
    <w:rsid w:val="0086000A"/>
    <w:rsid w:val="0089658A"/>
    <w:rsid w:val="008B06C4"/>
    <w:rsid w:val="008C095B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A497B"/>
    <w:rsid w:val="009B42FB"/>
    <w:rsid w:val="009B5463"/>
    <w:rsid w:val="009C11B3"/>
    <w:rsid w:val="009C6812"/>
    <w:rsid w:val="009E2386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2C58"/>
    <w:rsid w:val="00B668A9"/>
    <w:rsid w:val="00B803B4"/>
    <w:rsid w:val="00B95B44"/>
    <w:rsid w:val="00BB6B81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105E"/>
    <w:rsid w:val="00EC29D4"/>
    <w:rsid w:val="00ED2F8F"/>
    <w:rsid w:val="00EE1880"/>
    <w:rsid w:val="00F012E2"/>
    <w:rsid w:val="00F02A11"/>
    <w:rsid w:val="00F04D38"/>
    <w:rsid w:val="00F13821"/>
    <w:rsid w:val="00F224CA"/>
    <w:rsid w:val="00F444C4"/>
    <w:rsid w:val="00F73295"/>
    <w:rsid w:val="00FA0FF7"/>
    <w:rsid w:val="00FA2EAB"/>
    <w:rsid w:val="00FC3FD9"/>
    <w:rsid w:val="00FE2EAB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2396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Recep</cp:lastModifiedBy>
  <cp:revision>3</cp:revision>
  <cp:lastPrinted>2019-09-23T18:12:00Z</cp:lastPrinted>
  <dcterms:created xsi:type="dcterms:W3CDTF">2019-09-23T18:12:00Z</dcterms:created>
  <dcterms:modified xsi:type="dcterms:W3CDTF">2019-09-23T18:13:00Z</dcterms:modified>
</cp:coreProperties>
</file>