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85" w:rsidRDefault="008B6685" w:rsidP="008B6685">
      <w:pPr>
        <w:pStyle w:val="Ttulo1"/>
        <w:jc w:val="center"/>
        <w:rPr>
          <w:rFonts w:ascii="Times New Roman" w:hAnsi="Times New Roman"/>
          <w:sz w:val="24"/>
          <w:szCs w:val="24"/>
        </w:rPr>
      </w:pPr>
    </w:p>
    <w:p w:rsidR="008B6685" w:rsidRPr="00296D67" w:rsidRDefault="008B6685" w:rsidP="008B6685">
      <w:pPr>
        <w:pStyle w:val="Ttulo1"/>
        <w:jc w:val="center"/>
        <w:rPr>
          <w:rFonts w:ascii="Arial" w:hAnsi="Arial" w:cs="Arial"/>
          <w:sz w:val="32"/>
          <w:szCs w:val="32"/>
        </w:rPr>
      </w:pPr>
      <w:r w:rsidRPr="00296D67">
        <w:rPr>
          <w:rFonts w:ascii="Arial" w:hAnsi="Arial" w:cs="Arial"/>
          <w:sz w:val="32"/>
          <w:szCs w:val="32"/>
        </w:rPr>
        <w:t xml:space="preserve">PROJETO DE LEI n°. </w:t>
      </w:r>
      <w:r>
        <w:rPr>
          <w:rFonts w:ascii="Arial" w:hAnsi="Arial" w:cs="Arial"/>
          <w:sz w:val="32"/>
          <w:szCs w:val="32"/>
        </w:rPr>
        <w:t>014</w:t>
      </w:r>
      <w:r w:rsidRPr="00296D67">
        <w:rPr>
          <w:rFonts w:ascii="Arial" w:hAnsi="Arial" w:cs="Arial"/>
          <w:sz w:val="32"/>
          <w:szCs w:val="32"/>
        </w:rPr>
        <w:t xml:space="preserve"> /2014</w:t>
      </w:r>
    </w:p>
    <w:p w:rsidR="008B6685" w:rsidRDefault="008B6685" w:rsidP="008B6685">
      <w:pPr>
        <w:rPr>
          <w:rFonts w:ascii="Arial" w:hAnsi="Arial" w:cs="Arial"/>
          <w:sz w:val="24"/>
          <w:szCs w:val="24"/>
        </w:rPr>
      </w:pPr>
    </w:p>
    <w:p w:rsidR="008B6685" w:rsidRPr="00296D67" w:rsidRDefault="008B6685" w:rsidP="008B6685">
      <w:pPr>
        <w:rPr>
          <w:rFonts w:ascii="Arial" w:hAnsi="Arial" w:cs="Arial"/>
          <w:sz w:val="24"/>
          <w:szCs w:val="24"/>
        </w:rPr>
      </w:pPr>
    </w:p>
    <w:p w:rsidR="008B6685" w:rsidRPr="00A342D9" w:rsidRDefault="008B6685" w:rsidP="008B6685">
      <w:pPr>
        <w:pStyle w:val="NormalWeb"/>
        <w:spacing w:before="0" w:beforeAutospacing="0" w:after="0" w:afterAutospacing="0"/>
        <w:ind w:left="3240"/>
        <w:jc w:val="both"/>
        <w:rPr>
          <w:rFonts w:ascii="Lucida Sans Unicode" w:hAnsi="Lucida Sans Unicode" w:cs="Lucida Sans Unicode"/>
          <w:b/>
          <w:i/>
        </w:rPr>
      </w:pPr>
      <w:r w:rsidRPr="00A342D9">
        <w:rPr>
          <w:rFonts w:ascii="Lucida Sans Unicode" w:hAnsi="Lucida Sans Unicode" w:cs="Lucida Sans Unicode"/>
          <w:b/>
          <w:i/>
        </w:rPr>
        <w:t xml:space="preserve">Altera a lei nº 01360/13 - (PPA 2014/2017) e autoriza a abertura de crédito especial no orçamento do exercício financeiro de 2014. </w:t>
      </w:r>
    </w:p>
    <w:p w:rsidR="008B6685" w:rsidRPr="00D461C2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Pr="00D461C2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Pr="00D461C2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 w:rsidRPr="00D461C2">
        <w:rPr>
          <w:rFonts w:ascii="Lucida Sans Unicode" w:hAnsi="Lucida Sans Unicode" w:cs="Lucida Sans Unicode"/>
        </w:rPr>
        <w:t xml:space="preserve">O povo do Município de </w:t>
      </w:r>
      <w:r>
        <w:rPr>
          <w:rFonts w:ascii="Lucida Sans Unicode" w:hAnsi="Lucida Sans Unicode" w:cs="Lucida Sans Unicode"/>
        </w:rPr>
        <w:t>Estiva</w:t>
      </w:r>
      <w:r w:rsidRPr="00D461C2">
        <w:rPr>
          <w:rFonts w:ascii="Lucida Sans Unicode" w:hAnsi="Lucida Sans Unicode" w:cs="Lucida Sans Unicode"/>
        </w:rPr>
        <w:t xml:space="preserve">, Estado de Minas Gerais, por meio de seus representantes legais aprova, e eu, Prefeito Municipal, sanciono a seguinte Lei: </w:t>
      </w:r>
    </w:p>
    <w:p w:rsidR="008B6685" w:rsidRPr="00D461C2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Pr="00D461C2" w:rsidRDefault="008B6685" w:rsidP="008B6685">
      <w:pPr>
        <w:pStyle w:val="TextosemFormatao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</w:p>
    <w:p w:rsidR="008B6685" w:rsidRPr="00F97B26" w:rsidRDefault="008B6685" w:rsidP="008B6685">
      <w:pPr>
        <w:pStyle w:val="TextosemFormatao"/>
        <w:jc w:val="both"/>
        <w:rPr>
          <w:rFonts w:ascii="Lucida Sans Unicode" w:eastAsia="Arial Unicode MS" w:hAnsi="Lucida Sans Unicode" w:cs="Lucida Sans Unicode"/>
          <w:color w:val="000000"/>
          <w:sz w:val="24"/>
          <w:szCs w:val="24"/>
        </w:rPr>
      </w:pPr>
      <w:r w:rsidRPr="00F97B26"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>Art. 1º - Fica autorizada a inclusão da ação</w:t>
      </w:r>
      <w:r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 xml:space="preserve"> 1.263</w:t>
      </w:r>
      <w:r w:rsidRPr="00F97B26"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 xml:space="preserve"> – </w:t>
      </w:r>
      <w:r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>Construção de Portal e totem na entrada da Cidade</w:t>
      </w:r>
      <w:r w:rsidRPr="00F97B26"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 xml:space="preserve"> no Plano Plurianual para o período de 20</w:t>
      </w:r>
      <w:r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>14</w:t>
      </w:r>
      <w:r w:rsidRPr="00F97B26"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>-20</w:t>
      </w:r>
      <w:r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>17</w:t>
      </w:r>
      <w:r w:rsidRPr="00F97B26"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>, a qual será vinculada ao programa 0</w:t>
      </w:r>
      <w:r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>002</w:t>
      </w:r>
      <w:r w:rsidRPr="00F97B26"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 xml:space="preserve"> – </w:t>
      </w:r>
      <w:r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>Promoção de Desenvolvimento do Turismo</w:t>
      </w:r>
      <w:r w:rsidRPr="00F97B26">
        <w:rPr>
          <w:rFonts w:ascii="Lucida Sans Unicode" w:eastAsia="Arial Unicode MS" w:hAnsi="Lucida Sans Unicode" w:cs="Lucida Sans Unicode"/>
          <w:color w:val="000000"/>
          <w:sz w:val="24"/>
          <w:szCs w:val="24"/>
        </w:rPr>
        <w:t>:</w:t>
      </w:r>
    </w:p>
    <w:p w:rsidR="008B6685" w:rsidRPr="00F97B26" w:rsidRDefault="008B6685" w:rsidP="008B6685">
      <w:pPr>
        <w:pStyle w:val="TextosemFormatao"/>
        <w:rPr>
          <w:rFonts w:ascii="Lucida Sans Unicode" w:eastAsia="Arial Unicode MS" w:hAnsi="Lucida Sans Unicode" w:cs="Lucida Sans Unicode"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shd w:val="clear" w:color="auto" w:fill="FFFFFF"/>
        <w:tblLayout w:type="fixed"/>
        <w:tblLook w:val="01E0"/>
      </w:tblPr>
      <w:tblGrid>
        <w:gridCol w:w="2208"/>
        <w:gridCol w:w="22"/>
        <w:gridCol w:w="1818"/>
        <w:gridCol w:w="368"/>
        <w:gridCol w:w="1450"/>
        <w:gridCol w:w="758"/>
        <w:gridCol w:w="1060"/>
        <w:gridCol w:w="1819"/>
      </w:tblGrid>
      <w:tr w:rsidR="008B6685" w:rsidRPr="00F97B26" w:rsidTr="00182D7F"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01 - Denominação da ação</w:t>
            </w:r>
          </w:p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proofErr w:type="gramStart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código</w:t>
            </w:r>
            <w:proofErr w:type="gramEnd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: 1.263         descrição: Construção de Portal e Totem na entrada da Cidade</w:t>
            </w:r>
          </w:p>
        </w:tc>
      </w:tr>
      <w:tr w:rsidR="008B6685" w:rsidRPr="00F97B26" w:rsidTr="00182D7F"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pStyle w:val="TextosemFormatao"/>
              <w:jc w:val="both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02 - Características da ação</w:t>
            </w:r>
          </w:p>
        </w:tc>
      </w:tr>
      <w:tr w:rsidR="008B6685" w:rsidRPr="00F97B26" w:rsidTr="00182D7F">
        <w:trPr>
          <w:trHeight w:val="633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pStyle w:val="TextosemFormatao"/>
              <w:jc w:val="center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[x] Projeto</w:t>
            </w:r>
          </w:p>
        </w:tc>
        <w:tc>
          <w:tcPr>
            <w:tcW w:w="2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pStyle w:val="TextosemFormatao"/>
              <w:jc w:val="center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[X] Nova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pStyle w:val="TextosemFormatao"/>
              <w:jc w:val="center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[X</w:t>
            </w:r>
            <w:proofErr w:type="gramStart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]Temporária</w:t>
            </w:r>
            <w:proofErr w:type="gramEnd"/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Início previsto: 07/2014</w:t>
            </w:r>
          </w:p>
        </w:tc>
      </w:tr>
      <w:tr w:rsidR="008B6685" w:rsidRPr="00F97B26" w:rsidTr="00182D7F">
        <w:trPr>
          <w:trHeight w:val="967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pStyle w:val="TextosemFormatao"/>
              <w:jc w:val="both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pStyle w:val="TextosemFormatao"/>
              <w:jc w:val="both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pStyle w:val="TextosemFormatao"/>
              <w:jc w:val="both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pStyle w:val="TextosemFormatao"/>
              <w:jc w:val="both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 xml:space="preserve">Término </w:t>
            </w:r>
            <w:proofErr w:type="gramStart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previsto:</w:t>
            </w:r>
            <w:proofErr w:type="gramEnd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12/2014</w:t>
            </w:r>
          </w:p>
        </w:tc>
      </w:tr>
      <w:tr w:rsidR="008B6685" w:rsidRPr="00F97B26" w:rsidTr="00182D7F"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proofErr w:type="gramStart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03 - Unidade</w:t>
            </w:r>
            <w:proofErr w:type="gramEnd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 xml:space="preserve"> responsável pela execução da ação</w:t>
            </w:r>
          </w:p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proofErr w:type="gramStart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código</w:t>
            </w:r>
            <w:proofErr w:type="gramEnd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: 02.05     descrição: Secretaria Municipal de Turismo, Cultura e Lazer</w:t>
            </w:r>
          </w:p>
        </w:tc>
      </w:tr>
      <w:tr w:rsidR="008B6685" w:rsidRPr="00F97B26" w:rsidTr="00182D7F"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jc w:val="center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Custo e meta física da ação por exercício financeiro</w:t>
            </w:r>
          </w:p>
        </w:tc>
      </w:tr>
      <w:tr w:rsidR="008B6685" w:rsidRPr="00F97B26" w:rsidTr="00182D7F"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proofErr w:type="gramStart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04 - Produto</w:t>
            </w:r>
            <w:proofErr w:type="gramEnd"/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 xml:space="preserve"> e (unidade de medida)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06 - Custo e meta p/2014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07 - Custo e meta p/2015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08 - Custo e meta p/2016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09 - Custo e meta p/2017</w:t>
            </w:r>
          </w:p>
        </w:tc>
      </w:tr>
      <w:tr w:rsidR="008B6685" w:rsidRPr="00F97B26" w:rsidTr="00182D7F"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jc w:val="both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Portal e totem construídos</w:t>
            </w:r>
          </w:p>
          <w:p w:rsidR="008B6685" w:rsidRPr="00A342D9" w:rsidRDefault="008B6685" w:rsidP="00182D7F">
            <w:pPr>
              <w:pStyle w:val="TextosemFormatao"/>
              <w:jc w:val="both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(percentagem)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R$ 100.000,00</w:t>
            </w:r>
          </w:p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R$ 0,00</w:t>
            </w:r>
          </w:p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R$ 0,00</w:t>
            </w:r>
          </w:p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R$ 0,00</w:t>
            </w:r>
          </w:p>
          <w:p w:rsidR="008B6685" w:rsidRPr="00A342D9" w:rsidRDefault="008B6685" w:rsidP="00182D7F">
            <w:pPr>
              <w:pStyle w:val="TextosemFormatao"/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</w:pPr>
            <w:r w:rsidRPr="00A342D9">
              <w:rPr>
                <w:rFonts w:ascii="Lucida Sans Unicode" w:eastAsia="Arial Unicode MS" w:hAnsi="Lucida Sans Unicode" w:cs="Lucida Sans Unicode"/>
                <w:color w:val="000000"/>
                <w:sz w:val="22"/>
                <w:szCs w:val="22"/>
              </w:rPr>
              <w:t>100%</w:t>
            </w:r>
          </w:p>
        </w:tc>
      </w:tr>
    </w:tbl>
    <w:p w:rsidR="008B6685" w:rsidRDefault="008B6685" w:rsidP="008B6685">
      <w:pPr>
        <w:pStyle w:val="TextosemFormatao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</w:p>
    <w:p w:rsidR="008B6685" w:rsidRDefault="008B6685" w:rsidP="008B6685">
      <w:pPr>
        <w:pStyle w:val="TextosemFormatao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</w:p>
    <w:p w:rsidR="008B6685" w:rsidRDefault="008B6685" w:rsidP="008B6685">
      <w:pPr>
        <w:pStyle w:val="TextosemFormatao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</w:p>
    <w:p w:rsidR="008B6685" w:rsidRDefault="008B6685" w:rsidP="008B6685">
      <w:pPr>
        <w:pStyle w:val="TextosemFormatao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</w:p>
    <w:p w:rsidR="008B6685" w:rsidRDefault="008B6685" w:rsidP="008B6685">
      <w:pPr>
        <w:pStyle w:val="TextosemFormatao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</w:p>
    <w:p w:rsidR="008B6685" w:rsidRDefault="008B6685" w:rsidP="008B6685">
      <w:pPr>
        <w:pStyle w:val="TextosemFormatao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  <w:r>
        <w:rPr>
          <w:rFonts w:ascii="Lucida Sans Unicode" w:hAnsi="Lucida Sans Unicode" w:cs="Lucida Sans Unicode"/>
          <w:color w:val="000000"/>
          <w:sz w:val="24"/>
          <w:szCs w:val="24"/>
        </w:rPr>
        <w:t>Art. 2</w:t>
      </w:r>
      <w:r w:rsidRPr="00D461C2">
        <w:rPr>
          <w:rFonts w:ascii="Lucida Sans Unicode" w:hAnsi="Lucida Sans Unicode" w:cs="Lucida Sans Unicode"/>
          <w:color w:val="000000"/>
          <w:sz w:val="24"/>
          <w:szCs w:val="24"/>
        </w:rPr>
        <w:t xml:space="preserve">º - Fica o Poder Executivo autorizado a abrir crédito especial no valor de R$ </w:t>
      </w:r>
      <w:r>
        <w:rPr>
          <w:rFonts w:ascii="Lucida Sans Unicode" w:hAnsi="Lucida Sans Unicode" w:cs="Lucida Sans Unicode"/>
          <w:color w:val="000000"/>
          <w:sz w:val="24"/>
          <w:szCs w:val="24"/>
        </w:rPr>
        <w:t>100</w:t>
      </w:r>
      <w:r w:rsidRPr="00D461C2">
        <w:rPr>
          <w:rFonts w:ascii="Lucida Sans Unicode" w:hAnsi="Lucida Sans Unicode" w:cs="Lucida Sans Unicode"/>
          <w:color w:val="000000"/>
          <w:sz w:val="24"/>
          <w:szCs w:val="24"/>
        </w:rPr>
        <w:t>.000,00 (</w:t>
      </w:r>
      <w:r>
        <w:rPr>
          <w:rFonts w:ascii="Lucida Sans Unicode" w:hAnsi="Lucida Sans Unicode" w:cs="Lucida Sans Unicode"/>
          <w:color w:val="000000"/>
          <w:sz w:val="24"/>
          <w:szCs w:val="24"/>
        </w:rPr>
        <w:t xml:space="preserve">Cem </w:t>
      </w:r>
      <w:r w:rsidRPr="00D461C2">
        <w:rPr>
          <w:rFonts w:ascii="Lucida Sans Unicode" w:hAnsi="Lucida Sans Unicode" w:cs="Lucida Sans Unicode"/>
          <w:color w:val="000000"/>
          <w:sz w:val="24"/>
          <w:szCs w:val="24"/>
        </w:rPr>
        <w:t>mil reais) de acordo com a seguinte classificação:</w:t>
      </w:r>
    </w:p>
    <w:p w:rsidR="008B6685" w:rsidRPr="00D461C2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eastAsia="Times New Roman" w:hAnsi="Lucida Sans Unicode" w:cs="Lucida Sans Unicode"/>
        </w:rPr>
      </w:pPr>
    </w:p>
    <w:tbl>
      <w:tblPr>
        <w:tblW w:w="0" w:type="auto"/>
        <w:tblInd w:w="28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shd w:val="clear" w:color="auto" w:fill="FFFFFF"/>
        <w:tblLook w:val="01E0"/>
      </w:tblPr>
      <w:tblGrid>
        <w:gridCol w:w="9284"/>
      </w:tblGrid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Cs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Órgão: </w:t>
            </w:r>
            <w:proofErr w:type="gramStart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02 – Prefeitura</w:t>
            </w:r>
            <w:proofErr w:type="gram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 Municipal de Estiva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Unidade: </w:t>
            </w:r>
            <w:proofErr w:type="gramStart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05 – Secretaria</w:t>
            </w:r>
            <w:proofErr w:type="gram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 de Turismo, Cultura e Lazer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Função: 23 – Comércio e Serviços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Subfunção</w:t>
            </w:r>
            <w:proofErr w:type="spell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proofErr w:type="gram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695 – Turismo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Programa: 0002 – Promoção e Desenvolvimento do Turismo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Ação: </w:t>
            </w:r>
            <w:proofErr w:type="gramStart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1.263 – Construção</w:t>
            </w:r>
            <w:proofErr w:type="gram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 de Portal e Totem na Entrada da Cidade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Natureza da Despesa: 449051 – Obras e Instalações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Fonte de Recurso: CONVENIOS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Valor: R$ 80.000,00</w:t>
            </w:r>
          </w:p>
        </w:tc>
      </w:tr>
    </w:tbl>
    <w:p w:rsidR="008B6685" w:rsidRPr="00A342D9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tbl>
      <w:tblPr>
        <w:tblW w:w="0" w:type="auto"/>
        <w:tblInd w:w="28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shd w:val="clear" w:color="auto" w:fill="FFFFFF"/>
        <w:tblLook w:val="01E0"/>
      </w:tblPr>
      <w:tblGrid>
        <w:gridCol w:w="9284"/>
      </w:tblGrid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Cs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Órgão: </w:t>
            </w:r>
            <w:proofErr w:type="gramStart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02 – Prefeitura</w:t>
            </w:r>
            <w:proofErr w:type="gram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 Municipal de Estiva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Unidade: </w:t>
            </w:r>
            <w:proofErr w:type="gramStart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05 – Secretaria</w:t>
            </w:r>
            <w:proofErr w:type="gram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 de Turismo, Cultura e Lazer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Função: 23 – Comércio e Serviços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Subfunção</w:t>
            </w:r>
            <w:proofErr w:type="spell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proofErr w:type="gram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695 – Turismo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Programa: 0002 – Promoção e Desenvolvimento do Turismo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Ação: </w:t>
            </w:r>
            <w:proofErr w:type="gramStart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1.263 – Construção</w:t>
            </w:r>
            <w:proofErr w:type="gramEnd"/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 xml:space="preserve"> de Portal e totem na Entrada da Cidade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Natureza da Despesa: 449051 – Obras e Instalações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Fonte de Recurso: RECURSOS PROPRIOS</w:t>
            </w:r>
          </w:p>
        </w:tc>
      </w:tr>
      <w:tr w:rsidR="008B6685" w:rsidRPr="00A342D9" w:rsidTr="00182D7F"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85" w:rsidRPr="00A342D9" w:rsidRDefault="008B6685" w:rsidP="00182D7F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A342D9">
              <w:rPr>
                <w:rFonts w:ascii="Lucida Sans Unicode" w:hAnsi="Lucida Sans Unicode" w:cs="Lucida Sans Unicode"/>
                <w:sz w:val="24"/>
                <w:szCs w:val="24"/>
              </w:rPr>
              <w:t>Valor: R$ 20.000,00</w:t>
            </w:r>
          </w:p>
        </w:tc>
      </w:tr>
    </w:tbl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Pr="00D461C2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Art. 3</w:t>
      </w:r>
      <w:r w:rsidRPr="00D461C2">
        <w:rPr>
          <w:rFonts w:ascii="Lucida Sans Unicode" w:hAnsi="Lucida Sans Unicode" w:cs="Lucida Sans Unicode"/>
        </w:rPr>
        <w:t>º - Conforme previsto no art. 43 da Lei Federal nº 4.320/1964, como recurso para a abertura do referido crédito especial, fica autorizada a utilização da anulação de dotações</w:t>
      </w:r>
      <w:r>
        <w:rPr>
          <w:rFonts w:ascii="Lucida Sans Unicode" w:hAnsi="Lucida Sans Unicode" w:cs="Lucida Sans Unicode"/>
        </w:rPr>
        <w:t xml:space="preserve"> no valor de R$ 100.000,00 (Cem mil reais), conforme descrição abaixo</w:t>
      </w:r>
      <w:r w:rsidRPr="00D461C2">
        <w:rPr>
          <w:rFonts w:ascii="Lucida Sans Unicode" w:hAnsi="Lucida Sans Unicode" w:cs="Lucida Sans Unicode"/>
        </w:rPr>
        <w:t>: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>0205.23.695.0002.1.074 – Const. do Centro de Ref. do Morango – Rec. Convenio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449051 – Obras e Instalações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R$ 80.000,00 (Oitenta mil reais)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02.05.13.092.0015.2.242 – Manutenção do Festival Nacional da Dança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proofErr w:type="gramStart"/>
      <w:r>
        <w:rPr>
          <w:rFonts w:ascii="Lucida Sans Unicode" w:hAnsi="Lucida Sans Unicode" w:cs="Lucida Sans Unicode"/>
        </w:rPr>
        <w:t>339030 – Material de Consumo</w:t>
      </w:r>
      <w:proofErr w:type="gramEnd"/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R$ 3.000,00 (Três mil reais)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02.05.13.092.0015.2.242 – Manutenção do Festival Nacional da Dança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proofErr w:type="gramStart"/>
      <w:r>
        <w:rPr>
          <w:rFonts w:ascii="Lucida Sans Unicode" w:hAnsi="Lucida Sans Unicode" w:cs="Lucida Sans Unicode"/>
        </w:rPr>
        <w:t>339036 – Prestação</w:t>
      </w:r>
      <w:proofErr w:type="gramEnd"/>
      <w:r>
        <w:rPr>
          <w:rFonts w:ascii="Lucida Sans Unicode" w:hAnsi="Lucida Sans Unicode" w:cs="Lucida Sans Unicode"/>
        </w:rPr>
        <w:t xml:space="preserve"> de Serviço de Terceiros de Pessoa Física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R$ 1.000,00 (Um mil reais)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02.05.13.092.0015.2.242 – Manutenção do Festival Nacional da Dança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proofErr w:type="gramStart"/>
      <w:r>
        <w:rPr>
          <w:rFonts w:ascii="Lucida Sans Unicode" w:hAnsi="Lucida Sans Unicode" w:cs="Lucida Sans Unicode"/>
        </w:rPr>
        <w:t>339039 – Prestação</w:t>
      </w:r>
      <w:proofErr w:type="gramEnd"/>
      <w:r>
        <w:rPr>
          <w:rFonts w:ascii="Lucida Sans Unicode" w:hAnsi="Lucida Sans Unicode" w:cs="Lucida Sans Unicode"/>
        </w:rPr>
        <w:t xml:space="preserve"> de Serviço de Terceiros de Pessoa Jurídica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R$ 6.000,00 (Seis mil reais)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02.05.23.695.0002.1.174 - Const. do Centro de Ref. do Morango – Rec. Próprios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449051 – Obras e Instalações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R$ 8.000,00 (Oito mil reais)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02.05.23.695.0002.1.001 – Aquisição de Móveis e </w:t>
      </w:r>
      <w:proofErr w:type="spellStart"/>
      <w:r>
        <w:rPr>
          <w:rFonts w:ascii="Lucida Sans Unicode" w:hAnsi="Lucida Sans Unicode" w:cs="Lucida Sans Unicode"/>
        </w:rPr>
        <w:t>Equip</w:t>
      </w:r>
      <w:proofErr w:type="spellEnd"/>
      <w:r>
        <w:rPr>
          <w:rFonts w:ascii="Lucida Sans Unicode" w:hAnsi="Lucida Sans Unicode" w:cs="Lucida Sans Unicode"/>
        </w:rPr>
        <w:t xml:space="preserve">. </w:t>
      </w:r>
      <w:proofErr w:type="gramStart"/>
      <w:r>
        <w:rPr>
          <w:rFonts w:ascii="Lucida Sans Unicode" w:hAnsi="Lucida Sans Unicode" w:cs="Lucida Sans Unicode"/>
        </w:rPr>
        <w:t>e</w:t>
      </w:r>
      <w:proofErr w:type="gramEnd"/>
      <w:r>
        <w:rPr>
          <w:rFonts w:ascii="Lucida Sans Unicode" w:hAnsi="Lucida Sans Unicode" w:cs="Lucida Sans Unicode"/>
        </w:rPr>
        <w:t xml:space="preserve"> Veiculo p/ DMTC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proofErr w:type="gramStart"/>
      <w:r>
        <w:rPr>
          <w:rFonts w:ascii="Lucida Sans Unicode" w:hAnsi="Lucida Sans Unicode" w:cs="Lucida Sans Unicode"/>
        </w:rPr>
        <w:t>449052 – Equipamento</w:t>
      </w:r>
      <w:proofErr w:type="gramEnd"/>
      <w:r>
        <w:rPr>
          <w:rFonts w:ascii="Lucida Sans Unicode" w:hAnsi="Lucida Sans Unicode" w:cs="Lucida Sans Unicode"/>
        </w:rPr>
        <w:t xml:space="preserve"> e Material Permanente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R$ 2.000,00 (Dois mil reais)</w:t>
      </w:r>
    </w:p>
    <w:p w:rsidR="008B6685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</w:p>
    <w:p w:rsidR="008B6685" w:rsidRPr="00D461C2" w:rsidRDefault="008B6685" w:rsidP="008B6685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Art. 4</w:t>
      </w:r>
      <w:r w:rsidRPr="00D461C2">
        <w:rPr>
          <w:rFonts w:ascii="Lucida Sans Unicode" w:hAnsi="Lucida Sans Unicode" w:cs="Lucida Sans Unicode"/>
        </w:rPr>
        <w:t>º - Esta Lei entrará em vigor na data de sua publicação.</w:t>
      </w:r>
    </w:p>
    <w:p w:rsidR="008B6685" w:rsidRPr="00002AB0" w:rsidRDefault="008B6685" w:rsidP="008B6685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8B6685" w:rsidRDefault="008B6685" w:rsidP="008B6685">
      <w:pPr>
        <w:ind w:firstLine="708"/>
        <w:rPr>
          <w:rFonts w:ascii="Arial" w:hAnsi="Arial" w:cs="Arial"/>
          <w:sz w:val="24"/>
          <w:szCs w:val="24"/>
        </w:rPr>
      </w:pPr>
    </w:p>
    <w:p w:rsidR="008B6685" w:rsidRPr="00002AB0" w:rsidRDefault="008B6685" w:rsidP="008B668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sz w:val="24"/>
          <w:szCs w:val="24"/>
        </w:rPr>
        <w:t xml:space="preserve">Estiva, </w:t>
      </w:r>
      <w:r>
        <w:rPr>
          <w:rFonts w:ascii="Arial" w:hAnsi="Arial" w:cs="Arial"/>
          <w:sz w:val="24"/>
          <w:szCs w:val="24"/>
        </w:rPr>
        <w:t>25</w:t>
      </w:r>
      <w:r w:rsidRPr="00002AB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2014</w:t>
      </w:r>
      <w:r w:rsidRPr="00002AB0">
        <w:rPr>
          <w:rFonts w:ascii="Arial" w:hAnsi="Arial" w:cs="Arial"/>
          <w:sz w:val="24"/>
          <w:szCs w:val="24"/>
        </w:rPr>
        <w:t>.</w:t>
      </w:r>
    </w:p>
    <w:p w:rsidR="008B6685" w:rsidRPr="00002AB0" w:rsidRDefault="008B6685" w:rsidP="008B6685">
      <w:pPr>
        <w:ind w:firstLine="708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sz w:val="24"/>
          <w:szCs w:val="24"/>
        </w:rPr>
        <w:t xml:space="preserve"> </w:t>
      </w:r>
    </w:p>
    <w:p w:rsidR="008B6685" w:rsidRDefault="008B6685" w:rsidP="008B6685">
      <w:pPr>
        <w:ind w:firstLine="708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sz w:val="24"/>
          <w:szCs w:val="24"/>
        </w:rPr>
        <w:t xml:space="preserve"> </w:t>
      </w:r>
    </w:p>
    <w:p w:rsidR="008B6685" w:rsidRDefault="008B6685" w:rsidP="008B6685">
      <w:pPr>
        <w:ind w:firstLine="708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sz w:val="24"/>
          <w:szCs w:val="24"/>
        </w:rPr>
        <w:t xml:space="preserve"> </w:t>
      </w:r>
    </w:p>
    <w:p w:rsidR="008B6685" w:rsidRDefault="008B6685" w:rsidP="008B6685">
      <w:pPr>
        <w:ind w:firstLine="708"/>
        <w:rPr>
          <w:rFonts w:ascii="Arial" w:hAnsi="Arial" w:cs="Arial"/>
          <w:sz w:val="24"/>
          <w:szCs w:val="24"/>
        </w:rPr>
      </w:pPr>
    </w:p>
    <w:p w:rsidR="008B6685" w:rsidRPr="00002AB0" w:rsidRDefault="008B6685" w:rsidP="008B6685">
      <w:pPr>
        <w:ind w:firstLine="708"/>
        <w:rPr>
          <w:rFonts w:ascii="Arial" w:hAnsi="Arial" w:cs="Arial"/>
          <w:sz w:val="24"/>
          <w:szCs w:val="24"/>
        </w:rPr>
      </w:pPr>
    </w:p>
    <w:p w:rsidR="008B6685" w:rsidRPr="00002AB0" w:rsidRDefault="008B6685" w:rsidP="008B668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sz w:val="24"/>
          <w:szCs w:val="24"/>
        </w:rPr>
        <w:t>_____________________________</w:t>
      </w:r>
    </w:p>
    <w:p w:rsidR="008B6685" w:rsidRPr="00002AB0" w:rsidRDefault="008B6685" w:rsidP="008B668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2AB0">
        <w:rPr>
          <w:rFonts w:ascii="Arial" w:hAnsi="Arial" w:cs="Arial"/>
          <w:b/>
          <w:sz w:val="24"/>
          <w:szCs w:val="24"/>
        </w:rPr>
        <w:t>João Marques Ferreira</w:t>
      </w:r>
    </w:p>
    <w:p w:rsidR="008B6685" w:rsidRDefault="008B6685" w:rsidP="008B668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b/>
          <w:sz w:val="24"/>
          <w:szCs w:val="24"/>
        </w:rPr>
        <w:t>Prefeito Municipal</w:t>
      </w:r>
      <w:r w:rsidRPr="00002AB0">
        <w:rPr>
          <w:rFonts w:ascii="Arial" w:hAnsi="Arial" w:cs="Arial"/>
          <w:sz w:val="24"/>
          <w:szCs w:val="24"/>
        </w:rPr>
        <w:t xml:space="preserve"> </w:t>
      </w:r>
    </w:p>
    <w:p w:rsidR="008B6685" w:rsidRDefault="008B6685" w:rsidP="008B668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B6685" w:rsidRDefault="008B6685" w:rsidP="008B6685">
      <w:pPr>
        <w:rPr>
          <w:sz w:val="24"/>
          <w:szCs w:val="24"/>
        </w:rPr>
      </w:pPr>
      <w:r w:rsidRPr="004C1C65">
        <w:rPr>
          <w:b/>
          <w:bCs/>
          <w:sz w:val="24"/>
          <w:szCs w:val="24"/>
        </w:rPr>
        <w:t xml:space="preserve">                          </w:t>
      </w:r>
      <w:r w:rsidRPr="004C1C65">
        <w:rPr>
          <w:sz w:val="24"/>
          <w:szCs w:val="24"/>
        </w:rPr>
        <w:tab/>
      </w:r>
      <w:r w:rsidRPr="004C1C65">
        <w:rPr>
          <w:sz w:val="24"/>
          <w:szCs w:val="24"/>
        </w:rPr>
        <w:tab/>
        <w:t xml:space="preserve">           </w:t>
      </w:r>
    </w:p>
    <w:p w:rsidR="008B6685" w:rsidRDefault="008B6685" w:rsidP="008B6685">
      <w:pPr>
        <w:rPr>
          <w:sz w:val="24"/>
          <w:szCs w:val="24"/>
        </w:rPr>
      </w:pPr>
    </w:p>
    <w:p w:rsidR="008B6685" w:rsidRPr="00140BA1" w:rsidRDefault="008B6685" w:rsidP="008B6685">
      <w:pPr>
        <w:pStyle w:val="Ttulo5"/>
        <w:jc w:val="center"/>
        <w:rPr>
          <w:rFonts w:ascii="Arial" w:hAnsi="Arial" w:cs="Arial"/>
          <w:i w:val="0"/>
          <w:sz w:val="32"/>
          <w:szCs w:val="32"/>
        </w:rPr>
      </w:pPr>
      <w:r w:rsidRPr="00140BA1">
        <w:rPr>
          <w:rFonts w:ascii="Arial" w:hAnsi="Arial" w:cs="Arial"/>
          <w:i w:val="0"/>
          <w:sz w:val="32"/>
          <w:szCs w:val="32"/>
        </w:rPr>
        <w:t>JUSTIFICATIVA</w:t>
      </w:r>
    </w:p>
    <w:p w:rsidR="008B6685" w:rsidRDefault="008B6685" w:rsidP="008B6685">
      <w:pPr>
        <w:rPr>
          <w:rFonts w:ascii="Arial" w:hAnsi="Arial" w:cs="Arial"/>
          <w:sz w:val="24"/>
          <w:szCs w:val="24"/>
        </w:rPr>
      </w:pPr>
    </w:p>
    <w:p w:rsidR="008B6685" w:rsidRPr="00002AB0" w:rsidRDefault="008B6685" w:rsidP="008B6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002AB0">
        <w:rPr>
          <w:rFonts w:ascii="Arial" w:hAnsi="Arial" w:cs="Arial"/>
          <w:sz w:val="24"/>
          <w:szCs w:val="24"/>
        </w:rPr>
        <w:t>Sr.</w:t>
      </w:r>
      <w:proofErr w:type="gramEnd"/>
      <w:r w:rsidRPr="00002AB0">
        <w:rPr>
          <w:rFonts w:ascii="Arial" w:hAnsi="Arial" w:cs="Arial"/>
          <w:sz w:val="24"/>
          <w:szCs w:val="24"/>
        </w:rPr>
        <w:t xml:space="preserve"> Presidente,</w:t>
      </w:r>
    </w:p>
    <w:p w:rsidR="008B6685" w:rsidRPr="00002AB0" w:rsidRDefault="008B6685" w:rsidP="008B6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sz w:val="24"/>
          <w:szCs w:val="24"/>
        </w:rPr>
        <w:tab/>
        <w:t>Ilustres vereadores,</w:t>
      </w:r>
    </w:p>
    <w:p w:rsidR="008B6685" w:rsidRPr="00002AB0" w:rsidRDefault="008B6685" w:rsidP="008B6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685" w:rsidRDefault="008B6685" w:rsidP="008B66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sz w:val="24"/>
          <w:szCs w:val="24"/>
        </w:rPr>
        <w:t xml:space="preserve">A abertura do Crédito Especial </w:t>
      </w:r>
      <w:r>
        <w:rPr>
          <w:rFonts w:ascii="Arial" w:hAnsi="Arial" w:cs="Arial"/>
          <w:sz w:val="24"/>
          <w:szCs w:val="24"/>
        </w:rPr>
        <w:t xml:space="preserve">se faz necessária, uma vez que </w:t>
      </w:r>
      <w:r w:rsidRPr="00002AB0">
        <w:rPr>
          <w:rFonts w:ascii="Arial" w:hAnsi="Arial" w:cs="Arial"/>
          <w:sz w:val="24"/>
          <w:szCs w:val="24"/>
        </w:rPr>
        <w:t>não foi contemplado no Orçamento 201</w:t>
      </w:r>
      <w:r>
        <w:rPr>
          <w:rFonts w:ascii="Arial" w:hAnsi="Arial" w:cs="Arial"/>
          <w:sz w:val="24"/>
          <w:szCs w:val="24"/>
        </w:rPr>
        <w:t>4</w:t>
      </w:r>
      <w:r w:rsidRPr="00002AB0">
        <w:rPr>
          <w:rFonts w:ascii="Arial" w:hAnsi="Arial" w:cs="Arial"/>
          <w:sz w:val="24"/>
          <w:szCs w:val="24"/>
        </w:rPr>
        <w:t xml:space="preserve"> a C</w:t>
      </w:r>
      <w:r>
        <w:rPr>
          <w:rFonts w:ascii="Arial" w:hAnsi="Arial" w:cs="Arial"/>
          <w:sz w:val="24"/>
          <w:szCs w:val="24"/>
        </w:rPr>
        <w:t>onstrução do Portal e Totens da e</w:t>
      </w:r>
      <w:r w:rsidRPr="00002AB0">
        <w:rPr>
          <w:rFonts w:ascii="Arial" w:hAnsi="Arial" w:cs="Arial"/>
          <w:sz w:val="24"/>
          <w:szCs w:val="24"/>
        </w:rPr>
        <w:t>ntrada do município</w:t>
      </w:r>
      <w:r>
        <w:rPr>
          <w:rFonts w:ascii="Arial" w:hAnsi="Arial" w:cs="Arial"/>
          <w:sz w:val="24"/>
          <w:szCs w:val="24"/>
        </w:rPr>
        <w:t>. Até então tínhamos a previsão da continuação e conclusão obra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para o ano de 2013, inclusive </w:t>
      </w:r>
      <w:proofErr w:type="spellStart"/>
      <w:r>
        <w:rPr>
          <w:rFonts w:ascii="Arial" w:hAnsi="Arial" w:cs="Arial"/>
          <w:sz w:val="24"/>
          <w:szCs w:val="24"/>
        </w:rPr>
        <w:t>concluimos</w:t>
      </w:r>
      <w:proofErr w:type="spellEnd"/>
      <w:r>
        <w:rPr>
          <w:rFonts w:ascii="Arial" w:hAnsi="Arial" w:cs="Arial"/>
          <w:sz w:val="24"/>
          <w:szCs w:val="24"/>
        </w:rPr>
        <w:t xml:space="preserve"> o processo de licitação para tal. Todavia, diante das dificuldades encontradas junto a Caixa Econômica Federal, na análise e liberação dos recursos, a execução do convênio acabou passando para este exercício. Visando esclarecer aos nobres edis, após a realização do processo de licitação,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 Caixa Econômica Federal exigiu a alteração de um índice constante da planilha orçamentária da obra, o Benefício de Despesas Indiretas (BDI). Para tanto, a Caixa se respaldou num acórdão TCU 2262, de outubro de 2013. Ocorreu que este novo índice foi definido após a realização do processo licitatório que até então havia utilizado o BDI da época, que era mais elevado. Neste ínterim tivemos várias tentativas </w:t>
      </w:r>
      <w:proofErr w:type="spellStart"/>
      <w:r>
        <w:rPr>
          <w:rFonts w:ascii="Arial" w:hAnsi="Arial" w:cs="Arial"/>
          <w:sz w:val="24"/>
          <w:szCs w:val="24"/>
        </w:rPr>
        <w:t>frustadas</w:t>
      </w:r>
      <w:proofErr w:type="spellEnd"/>
      <w:r>
        <w:rPr>
          <w:rFonts w:ascii="Arial" w:hAnsi="Arial" w:cs="Arial"/>
          <w:sz w:val="24"/>
          <w:szCs w:val="24"/>
        </w:rPr>
        <w:t xml:space="preserve"> de convencer a Caixa de que o acórdão não poderia ser aplicado em nosso caso, uma vez que era posterior. Mas somente agora a Caixa nos deu um posicionamento para continuar com o processo, prorrogando o contrato e solicitando a abertura de crédito para o exercício de 2014. </w:t>
      </w:r>
    </w:p>
    <w:p w:rsidR="008B6685" w:rsidRDefault="008B6685" w:rsidP="008B66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dotações orçamentárias que estão sendo anuladas não mais serão utilizadas neste exercício devido aos seguintes fatores: A) No que tange a construção do Centro de Referencia do Morango, fomos informados pelo Circuito Turístico Serras Verdes que este ano não abrirá edital para o mesmo. B) Em relação ao Festival de dança, os responsáveis por tal nos informaram que não tem interesse em realizar neste ano.</w:t>
      </w:r>
    </w:p>
    <w:p w:rsidR="008B6685" w:rsidRDefault="008B6685" w:rsidP="008B6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Atenciosamente,</w:t>
      </w:r>
    </w:p>
    <w:p w:rsidR="008B6685" w:rsidRDefault="008B6685" w:rsidP="008B668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sz w:val="24"/>
          <w:szCs w:val="24"/>
        </w:rPr>
        <w:t xml:space="preserve">Estiva, </w:t>
      </w:r>
      <w:r>
        <w:rPr>
          <w:rFonts w:ascii="Arial" w:hAnsi="Arial" w:cs="Arial"/>
          <w:sz w:val="24"/>
          <w:szCs w:val="24"/>
        </w:rPr>
        <w:t>25</w:t>
      </w:r>
      <w:r w:rsidRPr="00002AB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2014</w:t>
      </w:r>
      <w:r w:rsidRPr="00002AB0">
        <w:rPr>
          <w:rFonts w:ascii="Arial" w:hAnsi="Arial" w:cs="Arial"/>
          <w:sz w:val="24"/>
          <w:szCs w:val="24"/>
        </w:rPr>
        <w:t>.</w:t>
      </w:r>
    </w:p>
    <w:p w:rsidR="008B6685" w:rsidRDefault="008B6685" w:rsidP="008B668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B6685" w:rsidRPr="00002AB0" w:rsidRDefault="008B6685" w:rsidP="008B668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B6685" w:rsidRPr="00002AB0" w:rsidRDefault="008B6685" w:rsidP="008B66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2AB0">
        <w:rPr>
          <w:rFonts w:ascii="Arial" w:hAnsi="Arial" w:cs="Arial"/>
          <w:sz w:val="24"/>
          <w:szCs w:val="24"/>
        </w:rPr>
        <w:t>_______________________________</w:t>
      </w:r>
    </w:p>
    <w:p w:rsidR="008B6685" w:rsidRPr="00002AB0" w:rsidRDefault="008B6685" w:rsidP="008B668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2AB0">
        <w:rPr>
          <w:rFonts w:ascii="Arial" w:hAnsi="Arial" w:cs="Arial"/>
          <w:b/>
          <w:sz w:val="24"/>
          <w:szCs w:val="24"/>
        </w:rPr>
        <w:t>João Marques Ferreira</w:t>
      </w:r>
    </w:p>
    <w:p w:rsidR="008B6685" w:rsidRPr="00002AB0" w:rsidRDefault="008B6685" w:rsidP="008B668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2AB0">
        <w:rPr>
          <w:rFonts w:ascii="Arial" w:hAnsi="Arial" w:cs="Arial"/>
          <w:b/>
          <w:sz w:val="24"/>
          <w:szCs w:val="24"/>
        </w:rPr>
        <w:t>Prefeito Municipal</w:t>
      </w:r>
    </w:p>
    <w:p w:rsidR="00925F33" w:rsidRDefault="00925F33"/>
    <w:sectPr w:rsidR="00925F33" w:rsidSect="00A342D9">
      <w:headerReference w:type="default" r:id="rId4"/>
      <w:pgSz w:w="11907" w:h="16840" w:code="9"/>
      <w:pgMar w:top="1417" w:right="1275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00" w:rsidRPr="00662D92" w:rsidRDefault="009E390C" w:rsidP="002B5F00">
    <w:pPr>
      <w:pStyle w:val="Corpodetexto"/>
      <w:framePr w:h="1386" w:hRule="exact" w:hSpace="141" w:wrap="around" w:vAnchor="text" w:hAnchor="page" w:x="1936" w:y="3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Old English Text MT" w:hAnsi="Old English Text MT"/>
        <w:color w:val="0000FF"/>
        <w:sz w:val="36"/>
        <w:szCs w:val="36"/>
      </w:rPr>
    </w:pPr>
    <w:r w:rsidRPr="00C75055">
      <w:rPr>
        <w:b/>
        <w:noProof/>
        <w:color w:val="0000FF"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25pt;margin-top:9.15pt;width:46.4pt;height:47.95pt;z-index:251660288">
          <v:imagedata r:id="rId1" o:title=""/>
        </v:shape>
      </w:pict>
    </w:r>
    <w:r>
      <w:rPr>
        <w:rFonts w:ascii="Old English Text MT" w:hAnsi="Old English Text MT"/>
        <w:color w:val="0000FF"/>
        <w:sz w:val="36"/>
        <w:szCs w:val="36"/>
      </w:rPr>
      <w:t xml:space="preserve">Prefeitura </w:t>
    </w:r>
    <w:r w:rsidRPr="00662D92">
      <w:rPr>
        <w:rFonts w:ascii="Old English Text MT" w:hAnsi="Old English Text MT"/>
        <w:color w:val="0000FF"/>
        <w:sz w:val="36"/>
        <w:szCs w:val="36"/>
      </w:rPr>
      <w:t>Municipal</w:t>
    </w:r>
    <w:proofErr w:type="gramStart"/>
    <w:r w:rsidRPr="00662D92">
      <w:rPr>
        <w:rFonts w:ascii="Old English Text MT" w:hAnsi="Old English Text MT"/>
        <w:color w:val="0000FF"/>
        <w:sz w:val="36"/>
        <w:szCs w:val="36"/>
      </w:rPr>
      <w:t xml:space="preserve">   </w:t>
    </w:r>
    <w:proofErr w:type="gramEnd"/>
    <w:r w:rsidRPr="00662D92">
      <w:rPr>
        <w:rFonts w:ascii="Old English Text MT" w:hAnsi="Old English Text MT"/>
        <w:color w:val="0000FF"/>
        <w:sz w:val="36"/>
        <w:szCs w:val="36"/>
      </w:rPr>
      <w:t>de   Estiva</w:t>
    </w:r>
    <w:r w:rsidRPr="00662D92">
      <w:rPr>
        <w:rFonts w:ascii="Algerian" w:hAnsi="Algerian"/>
        <w:color w:val="0000FF"/>
        <w:sz w:val="36"/>
        <w:szCs w:val="36"/>
      </w:rPr>
      <w:t xml:space="preserve"> </w:t>
    </w:r>
    <w:r w:rsidRPr="00662D92">
      <w:rPr>
        <w:rFonts w:ascii="Old English Text MT" w:hAnsi="Old English Text MT"/>
        <w:color w:val="0000FF"/>
        <w:sz w:val="36"/>
        <w:szCs w:val="36"/>
      </w:rPr>
      <w:t>- MG</w:t>
    </w:r>
  </w:p>
  <w:p w:rsidR="002B5F00" w:rsidRPr="00DE09D5" w:rsidRDefault="009E390C" w:rsidP="002B5F00">
    <w:pPr>
      <w:pStyle w:val="Corpodetexto"/>
      <w:framePr w:h="1386" w:hRule="exact" w:hSpace="141" w:wrap="around" w:vAnchor="text" w:hAnchor="page" w:x="1936" w:y="3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color w:val="0000FF"/>
        <w:sz w:val="32"/>
        <w:szCs w:val="32"/>
      </w:rPr>
    </w:pPr>
    <w:r>
      <w:rPr>
        <w:color w:val="0000FF"/>
        <w:sz w:val="32"/>
        <w:szCs w:val="32"/>
      </w:rPr>
      <w:t>Gabinete do Prefeito</w:t>
    </w:r>
  </w:p>
  <w:p w:rsidR="002B5F00" w:rsidRDefault="009E390C" w:rsidP="002B5F00">
    <w:pPr>
      <w:pStyle w:val="Rodap"/>
      <w:framePr w:h="1386" w:hRule="exact" w:hSpace="141" w:wrap="around" w:vAnchor="text" w:hAnchor="page" w:x="1936" w:y="3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>Av. Pr</w:t>
    </w:r>
    <w:r w:rsidRPr="00DE09D5">
      <w:rPr>
        <w:color w:val="0000FF"/>
        <w:sz w:val="24"/>
        <w:szCs w:val="24"/>
      </w:rPr>
      <w:t xml:space="preserve">efeito Gabriel </w:t>
    </w:r>
    <w:proofErr w:type="gramStart"/>
    <w:r w:rsidRPr="00DE09D5">
      <w:rPr>
        <w:color w:val="0000FF"/>
        <w:sz w:val="24"/>
        <w:szCs w:val="24"/>
      </w:rPr>
      <w:t>Rosa,</w:t>
    </w:r>
    <w:proofErr w:type="gramEnd"/>
    <w:r w:rsidRPr="00DE09D5">
      <w:rPr>
        <w:color w:val="0000FF"/>
        <w:sz w:val="24"/>
        <w:szCs w:val="24"/>
      </w:rPr>
      <w:t xml:space="preserve">177, Centro, </w:t>
    </w:r>
    <w:r>
      <w:rPr>
        <w:color w:val="0000FF"/>
        <w:sz w:val="24"/>
        <w:szCs w:val="24"/>
      </w:rPr>
      <w:t xml:space="preserve">CEP 37.542-000 -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</w:p>
  <w:p w:rsidR="002B5F00" w:rsidRPr="00DE09D5" w:rsidRDefault="009E390C" w:rsidP="002B5F00">
    <w:pPr>
      <w:pStyle w:val="Rodap"/>
      <w:framePr w:h="1386" w:hRule="exact" w:hSpace="141" w:wrap="around" w:vAnchor="text" w:hAnchor="page" w:x="1936" w:y="30"/>
      <w:rPr>
        <w:color w:val="0000FF"/>
        <w:sz w:val="24"/>
        <w:szCs w:val="24"/>
      </w:rPr>
    </w:pPr>
  </w:p>
  <w:p w:rsidR="002B5F00" w:rsidRPr="00DE09D5" w:rsidRDefault="009E390C" w:rsidP="002B5F00">
    <w:pPr>
      <w:pStyle w:val="Rodap"/>
      <w:framePr w:h="1386" w:hRule="exact" w:hSpace="141" w:wrap="around" w:vAnchor="text" w:hAnchor="page" w:x="1936" w:y="30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                      </w:t>
    </w: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3462 1122/ Fax 35 3462 1222/ e-mail</w:t>
    </w:r>
    <w:r>
      <w:rPr>
        <w:color w:val="0000FF"/>
        <w:sz w:val="24"/>
        <w:szCs w:val="24"/>
      </w:rPr>
      <w:t>:</w:t>
    </w:r>
    <w:r w:rsidRPr="00DE09D5">
      <w:rPr>
        <w:color w:val="0000FF"/>
        <w:sz w:val="24"/>
        <w:szCs w:val="24"/>
      </w:rPr>
      <w:t xml:space="preserve"> </w:t>
    </w:r>
    <w:r>
      <w:rPr>
        <w:color w:val="0000FF"/>
        <w:sz w:val="24"/>
        <w:szCs w:val="24"/>
      </w:rPr>
      <w:t>gabineteestiva</w:t>
    </w:r>
    <w:r w:rsidRPr="00DE09D5">
      <w:rPr>
        <w:color w:val="0000FF"/>
        <w:sz w:val="24"/>
        <w:szCs w:val="24"/>
      </w:rPr>
      <w:t>@</w:t>
    </w:r>
    <w:r>
      <w:rPr>
        <w:color w:val="0000FF"/>
        <w:sz w:val="24"/>
        <w:szCs w:val="24"/>
      </w:rPr>
      <w:t>yahoo</w:t>
    </w:r>
    <w:r w:rsidRPr="00DE09D5">
      <w:rPr>
        <w:color w:val="0000FF"/>
        <w:sz w:val="24"/>
        <w:szCs w:val="24"/>
      </w:rPr>
      <w:t>.com.br</w:t>
    </w:r>
  </w:p>
  <w:p w:rsidR="001608B6" w:rsidRDefault="009E390C" w:rsidP="002B5F00">
    <w:pPr>
      <w:framePr w:h="1386" w:hRule="exact" w:hSpace="141" w:wrap="around" w:vAnchor="text" w:hAnchor="page" w:x="1936" w:y="30"/>
    </w:pPr>
    <w:r w:rsidRPr="00DE09D5">
      <w:rPr>
        <w:sz w:val="24"/>
        <w:szCs w:val="24"/>
      </w:rPr>
      <w:tab/>
    </w:r>
  </w:p>
  <w:p w:rsidR="001608B6" w:rsidRDefault="009E390C" w:rsidP="002B5F00">
    <w:pPr>
      <w:pStyle w:val="Ttulo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B6685"/>
    <w:rsid w:val="008B6685"/>
    <w:rsid w:val="00925F33"/>
    <w:rsid w:val="009E390C"/>
    <w:rsid w:val="00C7780F"/>
    <w:rsid w:val="00DD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6685"/>
    <w:pPr>
      <w:keepNext/>
      <w:jc w:val="both"/>
      <w:outlineLvl w:val="0"/>
    </w:pPr>
    <w:rPr>
      <w:rFonts w:ascii="Bookman Old Style" w:hAnsi="Bookman Old Style"/>
      <w:b/>
    </w:rPr>
  </w:style>
  <w:style w:type="paragraph" w:styleId="Ttulo2">
    <w:name w:val="heading 2"/>
    <w:basedOn w:val="Normal"/>
    <w:next w:val="Normal"/>
    <w:link w:val="Ttulo2Char"/>
    <w:qFormat/>
    <w:rsid w:val="008B6685"/>
    <w:pPr>
      <w:keepNext/>
      <w:jc w:val="both"/>
      <w:outlineLvl w:val="1"/>
    </w:pPr>
    <w:rPr>
      <w:b/>
      <w:u w:val="single"/>
    </w:rPr>
  </w:style>
  <w:style w:type="paragraph" w:styleId="Ttulo5">
    <w:name w:val="heading 5"/>
    <w:basedOn w:val="Normal"/>
    <w:next w:val="Normal"/>
    <w:link w:val="Ttulo5Char"/>
    <w:qFormat/>
    <w:rsid w:val="008B66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6685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B6685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B668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Rodap">
    <w:name w:val="footer"/>
    <w:basedOn w:val="Normal"/>
    <w:link w:val="RodapChar"/>
    <w:rsid w:val="008B6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6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B66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6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B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B668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B668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B668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2014-04-25T20:23:00Z</dcterms:created>
  <dcterms:modified xsi:type="dcterms:W3CDTF">2014-04-25T20:41:00Z</dcterms:modified>
</cp:coreProperties>
</file>