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C5" w:rsidRDefault="002E5AC5" w:rsidP="002E5AC5">
      <w:pPr>
        <w:framePr w:hSpace="141" w:wrap="around" w:vAnchor="text" w:hAnchor="page" w:x="1003" w:y="41"/>
      </w:pPr>
    </w:p>
    <w:p w:rsidR="002E5AC5" w:rsidRDefault="002E5AC5" w:rsidP="002E5AC5">
      <w:pPr>
        <w:pStyle w:val="Ttulo1"/>
      </w:pPr>
      <w:r>
        <w:rPr>
          <w:sz w:val="56"/>
        </w:rPr>
        <w:t xml:space="preserve"> </w:t>
      </w:r>
      <w:r>
        <w:t>PROJETO DE LEI Nº</w:t>
      </w:r>
      <w:r w:rsidR="00D713F8">
        <w:t xml:space="preserve"> 07</w:t>
      </w:r>
      <w:r>
        <w:t>/</w:t>
      </w:r>
      <w:r w:rsidR="00B70B35">
        <w:t>2013</w:t>
      </w:r>
    </w:p>
    <w:p w:rsidR="002E5AC5" w:rsidRDefault="002E5AC5" w:rsidP="002E5AC5"/>
    <w:p w:rsidR="002E5AC5" w:rsidRDefault="002E5AC5" w:rsidP="002E5AC5">
      <w:pPr>
        <w:pStyle w:val="Ttulo2"/>
      </w:pPr>
      <w:r>
        <w:t>Autoriza Abertura de Crédito Especial,  e dá outras providências.</w:t>
      </w:r>
    </w:p>
    <w:p w:rsidR="002E5AC5" w:rsidRDefault="002E5AC5" w:rsidP="002E5AC5">
      <w:pPr>
        <w:pStyle w:val="Corpodetexto"/>
      </w:pPr>
      <w:r>
        <w:tab/>
        <w:t>O Povo do Município de Estiva, Estado de Minas Gerais, por seus representantes na Câmara Municipal aprova e eu, sanciono a seguinte Lei:</w:t>
      </w:r>
    </w:p>
    <w:p w:rsidR="002E5AC5" w:rsidRDefault="002E5AC5" w:rsidP="002E5AC5">
      <w:pPr>
        <w:pStyle w:val="Corpodetexto"/>
      </w:pPr>
      <w:r>
        <w:t>Art. 1º -  Fica o Chefe do Executivo autorizado a ABRIR CRÉDITO ESPECIAL, no valor de R$</w:t>
      </w:r>
      <w:r w:rsidR="00B70B35">
        <w:t>145</w:t>
      </w:r>
      <w:r w:rsidR="00DB4382">
        <w:t>.000,00 (</w:t>
      </w:r>
      <w:r w:rsidR="00B70B35">
        <w:t xml:space="preserve">cento e quarenta </w:t>
      </w:r>
      <w:r w:rsidR="00DB4382">
        <w:t xml:space="preserve"> e cinco mil reais)</w:t>
      </w:r>
      <w:r w:rsidR="00DC7446">
        <w:t xml:space="preserve"> para</w:t>
      </w:r>
      <w:r>
        <w:t xml:space="preserve"> atender as dotações abaixo discriminadas:</w:t>
      </w:r>
    </w:p>
    <w:p w:rsidR="002E5AC5" w:rsidRDefault="002E5AC5" w:rsidP="002E5AC5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4"/>
        <w:gridCol w:w="2061"/>
        <w:gridCol w:w="3993"/>
        <w:gridCol w:w="2004"/>
      </w:tblGrid>
      <w:tr w:rsidR="002E5AC5">
        <w:trPr>
          <w:cantSplit/>
        </w:trPr>
        <w:tc>
          <w:tcPr>
            <w:tcW w:w="2004" w:type="dxa"/>
          </w:tcPr>
          <w:p w:rsidR="002E5AC5" w:rsidRDefault="002E5AC5" w:rsidP="006F63C2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UNIDADE</w:t>
            </w:r>
          </w:p>
        </w:tc>
        <w:tc>
          <w:tcPr>
            <w:tcW w:w="6054" w:type="dxa"/>
            <w:gridSpan w:val="2"/>
          </w:tcPr>
          <w:p w:rsidR="002E5AC5" w:rsidRDefault="002E5AC5" w:rsidP="006F63C2">
            <w:pPr>
              <w:pStyle w:val="Ttulo2"/>
            </w:pPr>
            <w:r>
              <w:t>CLASSIFICAÇÃO</w:t>
            </w:r>
          </w:p>
        </w:tc>
        <w:tc>
          <w:tcPr>
            <w:tcW w:w="2004" w:type="dxa"/>
          </w:tcPr>
          <w:p w:rsidR="002E5AC5" w:rsidRDefault="002E5AC5" w:rsidP="006F63C2">
            <w:pPr>
              <w:pStyle w:val="Ttulo2"/>
            </w:pPr>
            <w:r>
              <w:t>VALOR</w:t>
            </w:r>
          </w:p>
        </w:tc>
      </w:tr>
      <w:tr w:rsidR="002E5AC5">
        <w:trPr>
          <w:cantSplit/>
        </w:trPr>
        <w:tc>
          <w:tcPr>
            <w:tcW w:w="2004" w:type="dxa"/>
          </w:tcPr>
          <w:p w:rsidR="002E5AC5" w:rsidRDefault="00DB4382" w:rsidP="006F63C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0204</w:t>
            </w:r>
          </w:p>
        </w:tc>
        <w:tc>
          <w:tcPr>
            <w:tcW w:w="8058" w:type="dxa"/>
            <w:gridSpan w:val="3"/>
          </w:tcPr>
          <w:p w:rsidR="002E5AC5" w:rsidRDefault="00DB4382" w:rsidP="006F63C2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SECRETARIA MUNICIPAL DE EDUCACAO</w:t>
            </w:r>
          </w:p>
        </w:tc>
      </w:tr>
      <w:tr w:rsidR="00DB4382">
        <w:trPr>
          <w:cantSplit/>
        </w:trPr>
        <w:tc>
          <w:tcPr>
            <w:tcW w:w="2004" w:type="dxa"/>
          </w:tcPr>
          <w:p w:rsidR="00DB4382" w:rsidRDefault="00DB4382" w:rsidP="006F63C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020403</w:t>
            </w:r>
          </w:p>
        </w:tc>
        <w:tc>
          <w:tcPr>
            <w:tcW w:w="8058" w:type="dxa"/>
            <w:gridSpan w:val="3"/>
          </w:tcPr>
          <w:p w:rsidR="00DB4382" w:rsidRDefault="00DB4382" w:rsidP="006F63C2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ENSINO FUNDAMENTAL</w:t>
            </w:r>
          </w:p>
        </w:tc>
      </w:tr>
      <w:tr w:rsidR="00DB4382">
        <w:trPr>
          <w:cantSplit/>
          <w:trHeight w:val="135"/>
        </w:trPr>
        <w:tc>
          <w:tcPr>
            <w:tcW w:w="2004" w:type="dxa"/>
          </w:tcPr>
          <w:p w:rsidR="00DB4382" w:rsidRDefault="00DB4382" w:rsidP="006F63C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DB4382" w:rsidRDefault="00DB4382" w:rsidP="00463DC3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123610012 1.</w:t>
            </w:r>
            <w:r w:rsidR="00463DC3">
              <w:rPr>
                <w:rFonts w:cs="Arial"/>
              </w:rPr>
              <w:t>017</w:t>
            </w:r>
          </w:p>
        </w:tc>
        <w:tc>
          <w:tcPr>
            <w:tcW w:w="3993" w:type="dxa"/>
          </w:tcPr>
          <w:p w:rsidR="00DB4382" w:rsidRDefault="00DB4382" w:rsidP="00F26BBC">
            <w:pPr>
              <w:pStyle w:val="Ttulo4"/>
              <w:rPr>
                <w:rFonts w:cs="Arial"/>
              </w:rPr>
            </w:pPr>
            <w:r>
              <w:t xml:space="preserve">Aquisição de Veiculos p/  o Transporte Escolar </w:t>
            </w:r>
          </w:p>
        </w:tc>
        <w:tc>
          <w:tcPr>
            <w:tcW w:w="2004" w:type="dxa"/>
          </w:tcPr>
          <w:p w:rsidR="00DB4382" w:rsidRDefault="00DB4382" w:rsidP="006F63C2">
            <w:pPr>
              <w:pStyle w:val="Ttulo4"/>
              <w:jc w:val="right"/>
              <w:rPr>
                <w:rFonts w:cs="Arial"/>
              </w:rPr>
            </w:pPr>
          </w:p>
        </w:tc>
      </w:tr>
      <w:tr w:rsidR="00DB4382">
        <w:trPr>
          <w:cantSplit/>
          <w:trHeight w:val="135"/>
        </w:trPr>
        <w:tc>
          <w:tcPr>
            <w:tcW w:w="2004" w:type="dxa"/>
          </w:tcPr>
          <w:p w:rsidR="00DB4382" w:rsidRDefault="00DB4382" w:rsidP="006F63C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DB4382" w:rsidRDefault="00DB4382" w:rsidP="00F26BBC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449052</w:t>
            </w:r>
          </w:p>
        </w:tc>
        <w:tc>
          <w:tcPr>
            <w:tcW w:w="3993" w:type="dxa"/>
          </w:tcPr>
          <w:p w:rsidR="00DB4382" w:rsidRDefault="00DB4382" w:rsidP="00F26BBC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Equipamento e Mat. Permanente</w:t>
            </w:r>
          </w:p>
        </w:tc>
        <w:tc>
          <w:tcPr>
            <w:tcW w:w="2004" w:type="dxa"/>
          </w:tcPr>
          <w:p w:rsidR="00DB4382" w:rsidRDefault="00463DC3" w:rsidP="006F63C2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145.000,00</w:t>
            </w:r>
          </w:p>
        </w:tc>
      </w:tr>
      <w:tr w:rsidR="00DB4382">
        <w:trPr>
          <w:cantSplit/>
        </w:trPr>
        <w:tc>
          <w:tcPr>
            <w:tcW w:w="8058" w:type="dxa"/>
            <w:gridSpan w:val="3"/>
          </w:tcPr>
          <w:p w:rsidR="00DB4382" w:rsidRPr="002539C7" w:rsidRDefault="00DB4382" w:rsidP="006F63C2">
            <w:pPr>
              <w:pStyle w:val="Ttulo1"/>
              <w:rPr>
                <w:b/>
                <w:bCs/>
              </w:rPr>
            </w:pPr>
            <w:r w:rsidRPr="002539C7">
              <w:rPr>
                <w:b/>
                <w:bCs/>
              </w:rPr>
              <w:t>TOTAL</w:t>
            </w:r>
          </w:p>
        </w:tc>
        <w:tc>
          <w:tcPr>
            <w:tcW w:w="2004" w:type="dxa"/>
          </w:tcPr>
          <w:p w:rsidR="00DB4382" w:rsidRDefault="00463DC3" w:rsidP="00DC7446">
            <w:pPr>
              <w:jc w:val="righ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14</w:t>
            </w:r>
            <w:r w:rsidR="00DB4382">
              <w:rPr>
                <w:rFonts w:ascii="Arial" w:hAnsi="Arial"/>
                <w:b/>
                <w:bCs/>
                <w:sz w:val="24"/>
              </w:rPr>
              <w:t>5.000,00</w:t>
            </w:r>
          </w:p>
        </w:tc>
      </w:tr>
    </w:tbl>
    <w:p w:rsidR="002E5AC5" w:rsidRDefault="002E5AC5" w:rsidP="002E5AC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Art. 2º - São recursos destinados à abertura desse CREDITO ESPECIAL, os provenientes da ANULAÇÃO da</w:t>
      </w:r>
      <w:r w:rsidR="00DB4382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dotaç</w:t>
      </w:r>
      <w:r w:rsidR="00DB4382">
        <w:rPr>
          <w:rFonts w:ascii="Arial" w:hAnsi="Arial"/>
          <w:sz w:val="24"/>
        </w:rPr>
        <w:t>ões</w:t>
      </w:r>
      <w:r>
        <w:rPr>
          <w:rFonts w:ascii="Arial" w:hAnsi="Arial"/>
          <w:sz w:val="24"/>
        </w:rPr>
        <w:t xml:space="preserve"> orçamentária</w:t>
      </w:r>
      <w:r w:rsidR="00DB4382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abaixo discriminada: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4"/>
        <w:gridCol w:w="2061"/>
        <w:gridCol w:w="3993"/>
        <w:gridCol w:w="2004"/>
      </w:tblGrid>
      <w:tr w:rsidR="002E5AC5">
        <w:trPr>
          <w:cantSplit/>
        </w:trPr>
        <w:tc>
          <w:tcPr>
            <w:tcW w:w="2004" w:type="dxa"/>
          </w:tcPr>
          <w:p w:rsidR="002E5AC5" w:rsidRDefault="002E5AC5" w:rsidP="006F63C2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UNIDADE</w:t>
            </w:r>
          </w:p>
        </w:tc>
        <w:tc>
          <w:tcPr>
            <w:tcW w:w="6054" w:type="dxa"/>
            <w:gridSpan w:val="2"/>
          </w:tcPr>
          <w:p w:rsidR="002E5AC5" w:rsidRDefault="002E5AC5" w:rsidP="006F63C2">
            <w:pPr>
              <w:pStyle w:val="Ttulo2"/>
            </w:pPr>
            <w:r>
              <w:t>CLASSIFICAÇÃO</w:t>
            </w:r>
          </w:p>
        </w:tc>
        <w:tc>
          <w:tcPr>
            <w:tcW w:w="2004" w:type="dxa"/>
          </w:tcPr>
          <w:p w:rsidR="002E5AC5" w:rsidRDefault="002E5AC5" w:rsidP="006F63C2">
            <w:pPr>
              <w:pStyle w:val="Ttulo2"/>
            </w:pPr>
            <w:r>
              <w:t>VALOR</w:t>
            </w:r>
          </w:p>
        </w:tc>
      </w:tr>
      <w:tr w:rsidR="002E5AC5">
        <w:trPr>
          <w:cantSplit/>
        </w:trPr>
        <w:tc>
          <w:tcPr>
            <w:tcW w:w="2004" w:type="dxa"/>
          </w:tcPr>
          <w:p w:rsidR="002E5AC5" w:rsidRDefault="002E5AC5" w:rsidP="002E6ED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  <w:r w:rsidR="002E6ED4">
              <w:rPr>
                <w:rFonts w:ascii="Arial" w:hAnsi="Arial"/>
                <w:sz w:val="24"/>
              </w:rPr>
              <w:t>20403</w:t>
            </w:r>
          </w:p>
        </w:tc>
        <w:tc>
          <w:tcPr>
            <w:tcW w:w="8058" w:type="dxa"/>
            <w:gridSpan w:val="3"/>
          </w:tcPr>
          <w:p w:rsidR="002E5AC5" w:rsidRDefault="00C07D23" w:rsidP="006F63C2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ENSINO FUNDAMENTAL</w:t>
            </w:r>
          </w:p>
        </w:tc>
      </w:tr>
      <w:tr w:rsidR="002E5AC5" w:rsidRPr="002539C7">
        <w:trPr>
          <w:cantSplit/>
          <w:trHeight w:val="135"/>
        </w:trPr>
        <w:tc>
          <w:tcPr>
            <w:tcW w:w="2004" w:type="dxa"/>
            <w:vMerge w:val="restart"/>
          </w:tcPr>
          <w:p w:rsidR="002E5AC5" w:rsidRPr="002539C7" w:rsidRDefault="002E5AC5" w:rsidP="006F63C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2E5AC5" w:rsidRPr="002539C7" w:rsidRDefault="00C07D23" w:rsidP="006F63C2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123610012 1.217</w:t>
            </w:r>
          </w:p>
        </w:tc>
        <w:tc>
          <w:tcPr>
            <w:tcW w:w="3993" w:type="dxa"/>
          </w:tcPr>
          <w:p w:rsidR="002E5AC5" w:rsidRPr="002539C7" w:rsidRDefault="00C07D23" w:rsidP="006F63C2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Aquisição de Veiculo p/ Transporte Escolar – CONVENIO</w:t>
            </w:r>
          </w:p>
        </w:tc>
        <w:tc>
          <w:tcPr>
            <w:tcW w:w="2004" w:type="dxa"/>
          </w:tcPr>
          <w:p w:rsidR="002E5AC5" w:rsidRPr="002539C7" w:rsidRDefault="002E5AC5" w:rsidP="006F63C2">
            <w:pPr>
              <w:pStyle w:val="Ttulo4"/>
              <w:rPr>
                <w:rFonts w:cs="Arial"/>
              </w:rPr>
            </w:pPr>
          </w:p>
        </w:tc>
      </w:tr>
      <w:tr w:rsidR="002E5AC5" w:rsidRPr="002539C7">
        <w:trPr>
          <w:cantSplit/>
          <w:trHeight w:val="135"/>
        </w:trPr>
        <w:tc>
          <w:tcPr>
            <w:tcW w:w="2004" w:type="dxa"/>
            <w:vMerge/>
          </w:tcPr>
          <w:p w:rsidR="002E5AC5" w:rsidRPr="002539C7" w:rsidRDefault="002E5AC5" w:rsidP="006F63C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2E5AC5" w:rsidRPr="002539C7" w:rsidRDefault="00C07D23" w:rsidP="006F63C2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449052</w:t>
            </w:r>
          </w:p>
        </w:tc>
        <w:tc>
          <w:tcPr>
            <w:tcW w:w="3993" w:type="dxa"/>
          </w:tcPr>
          <w:p w:rsidR="002E5AC5" w:rsidRPr="002539C7" w:rsidRDefault="00C07D23" w:rsidP="006F63C2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Equipamento e Mat. Permanente</w:t>
            </w:r>
          </w:p>
        </w:tc>
        <w:tc>
          <w:tcPr>
            <w:tcW w:w="2004" w:type="dxa"/>
          </w:tcPr>
          <w:p w:rsidR="002E5AC5" w:rsidRPr="002539C7" w:rsidRDefault="00C07D23" w:rsidP="006F63C2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100.000,00</w:t>
            </w:r>
          </w:p>
        </w:tc>
      </w:tr>
      <w:tr w:rsidR="00DB4382" w:rsidRPr="002539C7">
        <w:trPr>
          <w:cantSplit/>
          <w:trHeight w:val="135"/>
        </w:trPr>
        <w:tc>
          <w:tcPr>
            <w:tcW w:w="2004" w:type="dxa"/>
          </w:tcPr>
          <w:p w:rsidR="00DB4382" w:rsidRPr="002539C7" w:rsidRDefault="00DB4382" w:rsidP="006F63C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DB4382" w:rsidRPr="002539C7" w:rsidRDefault="00C07D23" w:rsidP="006F63C2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123610012 2.048</w:t>
            </w:r>
          </w:p>
        </w:tc>
        <w:tc>
          <w:tcPr>
            <w:tcW w:w="3993" w:type="dxa"/>
          </w:tcPr>
          <w:p w:rsidR="00DB4382" w:rsidRPr="002539C7" w:rsidRDefault="00C07D23" w:rsidP="006F63C2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Manutenção do Transporte Escolar – CONVENIO</w:t>
            </w:r>
          </w:p>
        </w:tc>
        <w:tc>
          <w:tcPr>
            <w:tcW w:w="2004" w:type="dxa"/>
          </w:tcPr>
          <w:p w:rsidR="00DB4382" w:rsidRDefault="00DB4382" w:rsidP="006F63C2">
            <w:pPr>
              <w:pStyle w:val="Ttulo4"/>
              <w:jc w:val="right"/>
              <w:rPr>
                <w:rFonts w:cs="Arial"/>
              </w:rPr>
            </w:pPr>
          </w:p>
        </w:tc>
      </w:tr>
      <w:tr w:rsidR="00DB4382" w:rsidRPr="002539C7">
        <w:trPr>
          <w:cantSplit/>
          <w:trHeight w:val="135"/>
        </w:trPr>
        <w:tc>
          <w:tcPr>
            <w:tcW w:w="2004" w:type="dxa"/>
          </w:tcPr>
          <w:p w:rsidR="00DB4382" w:rsidRPr="002539C7" w:rsidRDefault="00DB4382" w:rsidP="006F63C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DB4382" w:rsidRDefault="00C07D23" w:rsidP="00C07D23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339030</w:t>
            </w:r>
          </w:p>
        </w:tc>
        <w:tc>
          <w:tcPr>
            <w:tcW w:w="3993" w:type="dxa"/>
          </w:tcPr>
          <w:p w:rsidR="00DB4382" w:rsidRDefault="00C07D23" w:rsidP="00C07D23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Material de Consumo</w:t>
            </w:r>
          </w:p>
        </w:tc>
        <w:tc>
          <w:tcPr>
            <w:tcW w:w="2004" w:type="dxa"/>
          </w:tcPr>
          <w:p w:rsidR="00DB4382" w:rsidRDefault="00C07D23" w:rsidP="006F63C2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10.000,00</w:t>
            </w:r>
          </w:p>
        </w:tc>
      </w:tr>
      <w:tr w:rsidR="00DB4382" w:rsidRPr="002539C7">
        <w:trPr>
          <w:cantSplit/>
          <w:trHeight w:val="135"/>
        </w:trPr>
        <w:tc>
          <w:tcPr>
            <w:tcW w:w="2004" w:type="dxa"/>
          </w:tcPr>
          <w:p w:rsidR="00DB4382" w:rsidRPr="002539C7" w:rsidRDefault="00DB4382" w:rsidP="006F63C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DB4382" w:rsidRDefault="00C07D23" w:rsidP="00F26BBC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339036</w:t>
            </w:r>
          </w:p>
        </w:tc>
        <w:tc>
          <w:tcPr>
            <w:tcW w:w="3993" w:type="dxa"/>
          </w:tcPr>
          <w:p w:rsidR="00DB4382" w:rsidRDefault="00C07D23" w:rsidP="00F26BBC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Serviços de Terceiros – Pessoa Fisica</w:t>
            </w:r>
          </w:p>
        </w:tc>
        <w:tc>
          <w:tcPr>
            <w:tcW w:w="2004" w:type="dxa"/>
          </w:tcPr>
          <w:p w:rsidR="00DB4382" w:rsidRDefault="00C07D23" w:rsidP="00DB4382">
            <w:pPr>
              <w:pStyle w:val="Ttulo4"/>
              <w:jc w:val="right"/>
            </w:pPr>
            <w:r>
              <w:t>35.000,00</w:t>
            </w:r>
          </w:p>
          <w:p w:rsidR="00DB4382" w:rsidRPr="00DB4382" w:rsidRDefault="00DB4382" w:rsidP="00DB4382"/>
        </w:tc>
      </w:tr>
      <w:tr w:rsidR="00DB4382">
        <w:trPr>
          <w:cantSplit/>
        </w:trPr>
        <w:tc>
          <w:tcPr>
            <w:tcW w:w="8058" w:type="dxa"/>
            <w:gridSpan w:val="3"/>
          </w:tcPr>
          <w:p w:rsidR="00DB4382" w:rsidRPr="002539C7" w:rsidRDefault="00DB4382" w:rsidP="006F63C2">
            <w:pPr>
              <w:pStyle w:val="Ttulo1"/>
              <w:rPr>
                <w:b/>
                <w:bCs/>
              </w:rPr>
            </w:pPr>
            <w:r w:rsidRPr="002539C7">
              <w:rPr>
                <w:b/>
                <w:bCs/>
              </w:rPr>
              <w:t>TOTAL</w:t>
            </w:r>
          </w:p>
        </w:tc>
        <w:tc>
          <w:tcPr>
            <w:tcW w:w="2004" w:type="dxa"/>
          </w:tcPr>
          <w:p w:rsidR="00DB4382" w:rsidRPr="002539C7" w:rsidRDefault="00C07D23" w:rsidP="006F63C2">
            <w:pPr>
              <w:jc w:val="righ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145.000,00</w:t>
            </w:r>
          </w:p>
        </w:tc>
      </w:tr>
    </w:tbl>
    <w:p w:rsidR="002E5AC5" w:rsidRDefault="002E5AC5" w:rsidP="002E5AC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Art. 3º - A abertura deste CREDITO ESPECIAL, tem por finalidade suprir as omissões da Lei Orçamentária para </w:t>
      </w:r>
      <w:r w:rsidR="003C3FE1">
        <w:rPr>
          <w:rFonts w:ascii="Arial" w:hAnsi="Arial"/>
          <w:sz w:val="24"/>
        </w:rPr>
        <w:t>201</w:t>
      </w:r>
      <w:r w:rsidR="00C07D23">
        <w:rPr>
          <w:rFonts w:ascii="Arial" w:hAnsi="Arial"/>
          <w:sz w:val="24"/>
        </w:rPr>
        <w:t>3.</w:t>
      </w:r>
      <w:r w:rsidR="00DB4382">
        <w:rPr>
          <w:rFonts w:ascii="Arial" w:hAnsi="Arial"/>
          <w:sz w:val="24"/>
        </w:rPr>
        <w:t xml:space="preserve"> </w:t>
      </w:r>
    </w:p>
    <w:p w:rsidR="002E5AC5" w:rsidRDefault="002E5AC5" w:rsidP="002E5AC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Art. 4º - As demais legislações orçamentárias municipais, se necessário, deverão se compatibilizar com o Plano Plurianual em virtude das inclusões contidas nesta Lei.</w:t>
      </w:r>
    </w:p>
    <w:p w:rsidR="002E5AC5" w:rsidRDefault="002E5AC5" w:rsidP="00C7289C">
      <w:pPr>
        <w:pStyle w:val="Corpodetexto"/>
      </w:pPr>
      <w:r>
        <w:t xml:space="preserve"> Art. 5º - Esta Lei entra em vigor na data de sua publicação, revogadas as disposições em contrário.</w:t>
      </w:r>
    </w:p>
    <w:p w:rsidR="002E5AC5" w:rsidRDefault="002E5AC5" w:rsidP="002E5AC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2E5AC5" w:rsidRDefault="002E5AC5" w:rsidP="002E5AC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Mando, portanto a todas as autoridades a quem do conhecimento a execução desta Lei pertencer, que a cumpram e façam cumprir tão inteiramente o que nela se contém.</w:t>
      </w:r>
    </w:p>
    <w:p w:rsidR="002E5AC5" w:rsidRDefault="002E5AC5" w:rsidP="002E5AC5">
      <w:pPr>
        <w:jc w:val="both"/>
        <w:rPr>
          <w:rFonts w:ascii="Arial" w:hAnsi="Arial"/>
          <w:sz w:val="24"/>
        </w:rPr>
      </w:pPr>
    </w:p>
    <w:p w:rsidR="00025AD8" w:rsidRDefault="00025AD8" w:rsidP="00025AD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Estiva,  </w:t>
      </w:r>
      <w:r w:rsidR="00C7289C">
        <w:rPr>
          <w:rFonts w:ascii="Arial" w:hAnsi="Arial"/>
          <w:sz w:val="24"/>
        </w:rPr>
        <w:t>01 de março de 2013.</w:t>
      </w:r>
    </w:p>
    <w:p w:rsidR="003C3FE1" w:rsidRDefault="003C3FE1" w:rsidP="00025AD8">
      <w:pPr>
        <w:jc w:val="center"/>
        <w:rPr>
          <w:rFonts w:ascii="Arial" w:hAnsi="Arial"/>
          <w:sz w:val="24"/>
        </w:rPr>
      </w:pPr>
    </w:p>
    <w:p w:rsidR="003C3FE1" w:rsidRDefault="003C3FE1" w:rsidP="00025AD8">
      <w:pPr>
        <w:jc w:val="center"/>
        <w:rPr>
          <w:rFonts w:ascii="Arial" w:hAnsi="Arial"/>
          <w:sz w:val="24"/>
        </w:rPr>
      </w:pPr>
    </w:p>
    <w:p w:rsidR="003C3FE1" w:rsidRDefault="003C3FE1" w:rsidP="00025AD8">
      <w:pPr>
        <w:jc w:val="center"/>
        <w:rPr>
          <w:rFonts w:ascii="Arial" w:hAnsi="Arial"/>
          <w:sz w:val="24"/>
        </w:rPr>
      </w:pPr>
    </w:p>
    <w:p w:rsidR="003C3FE1" w:rsidRDefault="00C7289C" w:rsidP="00025AD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João Marques Ferreira</w:t>
      </w:r>
    </w:p>
    <w:p w:rsidR="00DB4382" w:rsidRDefault="00C7289C" w:rsidP="00025AD8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Prefeito Municipal</w:t>
      </w: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DB4382" w:rsidRDefault="00DB4382" w:rsidP="00025AD8">
      <w:pPr>
        <w:jc w:val="center"/>
        <w:rPr>
          <w:rFonts w:ascii="Arial" w:hAnsi="Arial"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E5067E" w:rsidRDefault="00E5067E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jc w:val="center"/>
        <w:rPr>
          <w:rFonts w:ascii="Arial" w:hAnsi="Arial"/>
          <w:b/>
          <w:bCs/>
          <w:sz w:val="24"/>
        </w:rPr>
      </w:pPr>
    </w:p>
    <w:p w:rsidR="002E5AC5" w:rsidRDefault="002E5AC5" w:rsidP="002E5AC5">
      <w:pPr>
        <w:pStyle w:val="Ttulo"/>
      </w:pPr>
    </w:p>
    <w:p w:rsidR="002E5AC5" w:rsidRDefault="002E5AC5" w:rsidP="002E5AC5">
      <w:pPr>
        <w:pStyle w:val="Ttulo"/>
      </w:pPr>
    </w:p>
    <w:p w:rsidR="002E5AC5" w:rsidRDefault="002E5AC5" w:rsidP="002E5AC5">
      <w:pPr>
        <w:pStyle w:val="Ttulo"/>
      </w:pPr>
    </w:p>
    <w:p w:rsidR="002E5AC5" w:rsidRDefault="002E5AC5" w:rsidP="002E5AC5">
      <w:pPr>
        <w:pStyle w:val="Ttulo"/>
      </w:pPr>
    </w:p>
    <w:p w:rsidR="002E5AC5" w:rsidRDefault="002E5AC5" w:rsidP="002E5AC5">
      <w:pPr>
        <w:pStyle w:val="Ttulo"/>
      </w:pPr>
    </w:p>
    <w:p w:rsidR="002E5AC5" w:rsidRDefault="002E5AC5" w:rsidP="002E5AC5">
      <w:pPr>
        <w:pStyle w:val="Ttulo"/>
      </w:pPr>
    </w:p>
    <w:p w:rsidR="002E5AC5" w:rsidRPr="007518D5" w:rsidRDefault="002E5AC5" w:rsidP="002E5A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83FDC" w:rsidRDefault="00683FDC"/>
    <w:sectPr w:rsidR="00683FDC" w:rsidSect="00E0584A">
      <w:headerReference w:type="default" r:id="rId6"/>
      <w:pgSz w:w="11907" w:h="16840" w:code="9"/>
      <w:pgMar w:top="680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F10" w:rsidRDefault="00044F10">
      <w:r>
        <w:separator/>
      </w:r>
    </w:p>
  </w:endnote>
  <w:endnote w:type="continuationSeparator" w:id="1">
    <w:p w:rsidR="00044F10" w:rsidRDefault="0004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F10" w:rsidRDefault="00044F10">
      <w:r>
        <w:separator/>
      </w:r>
    </w:p>
  </w:footnote>
  <w:footnote w:type="continuationSeparator" w:id="1">
    <w:p w:rsidR="00044F10" w:rsidRDefault="00044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46" w:rsidRDefault="00C3367C">
    <w:pPr>
      <w:jc w:val="center"/>
      <w:rPr>
        <w:color w:val="0000FF"/>
        <w:sz w:val="56"/>
      </w:rPr>
    </w:pPr>
    <w:r>
      <w:rPr>
        <w:noProof/>
      </w:rPr>
      <w:drawing>
        <wp:inline distT="0" distB="0" distL="0" distR="0">
          <wp:extent cx="819150" cy="923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7446">
      <w:rPr>
        <w:color w:val="0000FF"/>
        <w:sz w:val="60"/>
      </w:rPr>
      <w:t xml:space="preserve"> Prefeitura   Municipal   de   Estiva</w:t>
    </w:r>
  </w:p>
  <w:p w:rsidR="00DC7446" w:rsidRDefault="00DC7446">
    <w:pPr>
      <w:jc w:val="center"/>
      <w:rPr>
        <w:rFonts w:ascii="Arial" w:hAnsi="Arial"/>
        <w:color w:val="0000FF"/>
        <w:sz w:val="24"/>
      </w:rPr>
    </w:pPr>
    <w:r>
      <w:rPr>
        <w:rFonts w:ascii="Arial" w:hAnsi="Arial"/>
        <w:color w:val="0000FF"/>
        <w:sz w:val="24"/>
      </w:rPr>
      <w:t xml:space="preserve">ESTADO   DE   MINAS  GERAIS </w:t>
    </w:r>
  </w:p>
  <w:p w:rsidR="00DC7446" w:rsidRDefault="00DC7446">
    <w:pPr>
      <w:jc w:val="center"/>
      <w:rPr>
        <w:rFonts w:ascii="Arial" w:hAnsi="Arial"/>
        <w:color w:val="0000FF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AC5"/>
    <w:rsid w:val="00005AEF"/>
    <w:rsid w:val="00025AD8"/>
    <w:rsid w:val="00044F10"/>
    <w:rsid w:val="002539C7"/>
    <w:rsid w:val="002E5AC5"/>
    <w:rsid w:val="002E6ED4"/>
    <w:rsid w:val="00304F4E"/>
    <w:rsid w:val="003244F4"/>
    <w:rsid w:val="0035732F"/>
    <w:rsid w:val="003C3FE1"/>
    <w:rsid w:val="003D0F4B"/>
    <w:rsid w:val="003D2C0F"/>
    <w:rsid w:val="003D3C8A"/>
    <w:rsid w:val="00463DC3"/>
    <w:rsid w:val="005D3734"/>
    <w:rsid w:val="00683FDC"/>
    <w:rsid w:val="006F63C2"/>
    <w:rsid w:val="00892C75"/>
    <w:rsid w:val="009432E2"/>
    <w:rsid w:val="00A242D1"/>
    <w:rsid w:val="00AC413F"/>
    <w:rsid w:val="00B70B35"/>
    <w:rsid w:val="00C07D23"/>
    <w:rsid w:val="00C3367C"/>
    <w:rsid w:val="00C34F37"/>
    <w:rsid w:val="00C50D7B"/>
    <w:rsid w:val="00C52E14"/>
    <w:rsid w:val="00C7289C"/>
    <w:rsid w:val="00CC203B"/>
    <w:rsid w:val="00D066E0"/>
    <w:rsid w:val="00D713F8"/>
    <w:rsid w:val="00DB4382"/>
    <w:rsid w:val="00DC7446"/>
    <w:rsid w:val="00E0584A"/>
    <w:rsid w:val="00E5067E"/>
    <w:rsid w:val="00F1032E"/>
    <w:rsid w:val="00F26BBC"/>
    <w:rsid w:val="00FD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AC5"/>
  </w:style>
  <w:style w:type="paragraph" w:styleId="Ttulo1">
    <w:name w:val="heading 1"/>
    <w:basedOn w:val="Normal"/>
    <w:next w:val="Normal"/>
    <w:qFormat/>
    <w:rsid w:val="002E5AC5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2E5AC5"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qFormat/>
    <w:rsid w:val="002E5AC5"/>
    <w:pPr>
      <w:keepNext/>
      <w:jc w:val="both"/>
      <w:outlineLvl w:val="3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E5AC5"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2E5AC5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2E5AC5"/>
    <w:pPr>
      <w:jc w:val="center"/>
    </w:pPr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713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71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PROJETO DE LEI Nº______/2010</vt:lpstr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Nº______/2010</dc:title>
  <dc:creator>Cliente</dc:creator>
  <cp:lastModifiedBy>Usuario</cp:lastModifiedBy>
  <cp:revision>2</cp:revision>
  <cp:lastPrinted>2013-03-01T16:55:00Z</cp:lastPrinted>
  <dcterms:created xsi:type="dcterms:W3CDTF">2013-03-19T12:13:00Z</dcterms:created>
  <dcterms:modified xsi:type="dcterms:W3CDTF">2013-03-19T12:13:00Z</dcterms:modified>
</cp:coreProperties>
</file>