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92" w:rsidRPr="00062BFB" w:rsidRDefault="00E06380" w:rsidP="00F14392">
      <w:pPr>
        <w:jc w:val="center"/>
        <w:rPr>
          <w:b/>
          <w:sz w:val="32"/>
        </w:rPr>
      </w:pPr>
      <w:r>
        <w:rPr>
          <w:b/>
          <w:sz w:val="32"/>
        </w:rPr>
        <w:t>L</w:t>
      </w:r>
      <w:r w:rsidR="00A87B49">
        <w:rPr>
          <w:b/>
          <w:sz w:val="32"/>
        </w:rPr>
        <w:t>ei nº 1376</w:t>
      </w:r>
      <w:r w:rsidR="00C355E4">
        <w:rPr>
          <w:b/>
          <w:sz w:val="32"/>
        </w:rPr>
        <w:t xml:space="preserve"> de 30 de abril</w:t>
      </w:r>
      <w:r w:rsidR="00E416CF">
        <w:rPr>
          <w:b/>
          <w:sz w:val="32"/>
        </w:rPr>
        <w:t xml:space="preserve"> de 2014.</w:t>
      </w:r>
    </w:p>
    <w:p w:rsidR="00281F4A" w:rsidRDefault="00281F4A" w:rsidP="00281F4A"/>
    <w:p w:rsidR="00281F4A" w:rsidRPr="00062BFB" w:rsidRDefault="00281F4A" w:rsidP="00281F4A"/>
    <w:p w:rsidR="00281F4A" w:rsidRPr="008F2C2E" w:rsidRDefault="00E06380" w:rsidP="00281F4A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b/>
          <w:bCs/>
          <w:sz w:val="28"/>
          <w:szCs w:val="28"/>
        </w:rPr>
      </w:pPr>
      <w:r w:rsidRPr="008F2C2E">
        <w:rPr>
          <w:rFonts w:ascii="Times New Roman" w:hAnsi="Times New Roman"/>
          <w:b/>
          <w:sz w:val="28"/>
          <w:szCs w:val="28"/>
        </w:rPr>
        <w:t xml:space="preserve">Altera a </w:t>
      </w:r>
      <w:r w:rsidR="003A2BEC" w:rsidRPr="008F2C2E">
        <w:rPr>
          <w:rFonts w:ascii="Times New Roman" w:hAnsi="Times New Roman"/>
          <w:b/>
          <w:sz w:val="28"/>
          <w:szCs w:val="28"/>
        </w:rPr>
        <w:t>Lei 1.366, de 02 de janeiro de 2014, que a</w:t>
      </w:r>
      <w:r w:rsidR="00281F4A" w:rsidRPr="008F2C2E">
        <w:rPr>
          <w:rFonts w:ascii="Times New Roman" w:hAnsi="Times New Roman"/>
          <w:b/>
          <w:sz w:val="28"/>
          <w:szCs w:val="28"/>
        </w:rPr>
        <w:t>utoriza a concessão de subvenções sociais, contribuições</w:t>
      </w:r>
      <w:r w:rsidR="003A2BEC" w:rsidRPr="008F2C2E">
        <w:rPr>
          <w:rFonts w:ascii="Times New Roman" w:hAnsi="Times New Roman"/>
          <w:b/>
          <w:sz w:val="28"/>
          <w:szCs w:val="28"/>
        </w:rPr>
        <w:t xml:space="preserve"> e auxílios finan</w:t>
      </w:r>
      <w:r w:rsidR="00281F4A" w:rsidRPr="008F2C2E">
        <w:rPr>
          <w:rFonts w:ascii="Times New Roman" w:hAnsi="Times New Roman"/>
          <w:b/>
          <w:sz w:val="28"/>
          <w:szCs w:val="28"/>
        </w:rPr>
        <w:t>ceiros, e dá outras providências.</w:t>
      </w:r>
    </w:p>
    <w:p w:rsidR="00281F4A" w:rsidRPr="008F2C2E" w:rsidRDefault="00281F4A" w:rsidP="00281F4A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281F4A" w:rsidRPr="008F2C2E" w:rsidRDefault="00281F4A" w:rsidP="00281F4A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281F4A" w:rsidRPr="00A87B49" w:rsidRDefault="00FA4D47" w:rsidP="00FA4D47">
      <w:pPr>
        <w:pStyle w:val="Recuodecorpodetexto2"/>
        <w:spacing w:after="0" w:line="240" w:lineRule="auto"/>
        <w:ind w:left="0"/>
      </w:pPr>
      <w:r w:rsidRPr="00A87B49">
        <w:t xml:space="preserve">A </w:t>
      </w:r>
      <w:r w:rsidR="00281F4A" w:rsidRPr="00A87B49">
        <w:t xml:space="preserve"> </w:t>
      </w:r>
      <w:r w:rsidR="003A2BEC" w:rsidRPr="00A87B49">
        <w:t>Lei 1.366/14 passa a vigorar com a seguinte redação: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autoSpaceDE w:val="0"/>
        <w:autoSpaceDN w:val="0"/>
        <w:adjustRightInd w:val="0"/>
        <w:jc w:val="both"/>
      </w:pPr>
      <w:r w:rsidRPr="00A87B49">
        <w:rPr>
          <w:b/>
          <w:bCs/>
        </w:rPr>
        <w:t>Art. 1</w:t>
      </w:r>
      <w:r w:rsidRPr="00A87B49">
        <w:rPr>
          <w:b/>
          <w:u w:val="single"/>
          <w:vertAlign w:val="superscript"/>
        </w:rPr>
        <w:t>o</w:t>
      </w:r>
      <w:r w:rsidRPr="00A87B49">
        <w:rPr>
          <w:bCs/>
        </w:rPr>
        <w:t xml:space="preserve"> –</w:t>
      </w:r>
      <w:r w:rsidRPr="00A87B49">
        <w:t xml:space="preserve"> Fica o Poder Executivo Municipal autorizado a conceder subvenções sociais, auxílios financeiros e contribuições, com base nas consignações orçamentárias e respectivos créditos adicionais e suplementares para o exercício de 2014, conforme a seguinte designação:</w:t>
      </w:r>
    </w:p>
    <w:p w:rsidR="00281F4A" w:rsidRPr="00A87B49" w:rsidRDefault="00281F4A" w:rsidP="00281F4A">
      <w:pPr>
        <w:autoSpaceDE w:val="0"/>
        <w:autoSpaceDN w:val="0"/>
        <w:adjustRightInd w:val="0"/>
        <w:jc w:val="both"/>
      </w:pPr>
    </w:p>
    <w:tbl>
      <w:tblPr>
        <w:tblStyle w:val="Tabelacomgrade"/>
        <w:tblW w:w="0" w:type="auto"/>
        <w:tblInd w:w="108" w:type="dxa"/>
        <w:tblLook w:val="04A0"/>
      </w:tblPr>
      <w:tblGrid>
        <w:gridCol w:w="2835"/>
        <w:gridCol w:w="3969"/>
        <w:gridCol w:w="1985"/>
      </w:tblGrid>
      <w:tr w:rsidR="00281F4A" w:rsidRPr="00A87B49" w:rsidTr="00082E22">
        <w:tc>
          <w:tcPr>
            <w:tcW w:w="8789" w:type="dxa"/>
            <w:gridSpan w:val="3"/>
          </w:tcPr>
          <w:p w:rsidR="00281F4A" w:rsidRPr="00A87B49" w:rsidRDefault="00281F4A" w:rsidP="00082E22">
            <w:pPr>
              <w:jc w:val="center"/>
              <w:rPr>
                <w:b/>
              </w:rPr>
            </w:pPr>
            <w:r w:rsidRPr="00A87B49">
              <w:rPr>
                <w:b/>
              </w:rPr>
              <w:t>PREVISÃO DAS TRANSFERÊNCIAS PARA O EXERCÍCIO DE 2014</w:t>
            </w:r>
          </w:p>
          <w:p w:rsidR="00281F4A" w:rsidRPr="00A87B49" w:rsidRDefault="00281F4A" w:rsidP="00082E22">
            <w:pPr>
              <w:jc w:val="center"/>
              <w:rPr>
                <w:b/>
              </w:rPr>
            </w:pP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center"/>
              <w:rPr>
                <w:b/>
              </w:rPr>
            </w:pPr>
            <w:r w:rsidRPr="00A87B49">
              <w:rPr>
                <w:b/>
              </w:rPr>
              <w:t>FORMA DE TRANSFERÊNCIA</w:t>
            </w:r>
          </w:p>
          <w:p w:rsidR="00281F4A" w:rsidRPr="00A87B49" w:rsidRDefault="00281F4A" w:rsidP="00082E22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center"/>
              <w:rPr>
                <w:b/>
              </w:rPr>
            </w:pPr>
            <w:r w:rsidRPr="00A87B49">
              <w:rPr>
                <w:b/>
              </w:rPr>
              <w:t>INSTITUIÇÃO FAVORECIDA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  <w:rPr>
                <w:b/>
              </w:rPr>
            </w:pPr>
            <w:r w:rsidRPr="00A87B49">
              <w:rPr>
                <w:b/>
              </w:rPr>
              <w:t>VALOR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CONTRIBUIÇÕES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Consórcio Intermunicipal de Saúde da Microrregião do Médio Sapucaí (Cisamesp)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t>R$ 200.000,00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CONTRIBUIÇÕES</w:t>
            </w: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Consórcio Intermunicipal de Saúde da Macro Região do Sul de Minas (Cissul)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rPr>
                <w:rFonts w:eastAsiaTheme="minorHAnsi"/>
                <w:lang w:eastAsia="en-US"/>
              </w:rPr>
              <w:t>R$ 32.760,00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 xml:space="preserve">CONTRIBUIÇÕES 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 xml:space="preserve">Empresa de Assistência Técnica e Extensão Rural do Estado de Minas Gerais (Emater-MG)      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t xml:space="preserve">R$ </w:t>
            </w:r>
            <w:r w:rsidRPr="00A87B49">
              <w:rPr>
                <w:rFonts w:eastAsiaTheme="minorHAnsi"/>
                <w:lang w:eastAsia="en-US"/>
              </w:rPr>
              <w:t>90.525,00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CONTRIBUIÇÕES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autoSpaceDE w:val="0"/>
              <w:autoSpaceDN w:val="0"/>
              <w:adjustRightInd w:val="0"/>
              <w:jc w:val="both"/>
            </w:pPr>
            <w:r w:rsidRPr="00A87B49">
              <w:rPr>
                <w:shd w:val="clear" w:color="auto" w:fill="FFFFFF"/>
              </w:rPr>
              <w:t>Empresa de Pesquisa Agropecuária de Minas Gerais (Epamig)</w:t>
            </w:r>
            <w:r w:rsidRPr="00A87B49">
              <w:t xml:space="preserve"> 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t>R$ 9.600,00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CONTRIBUIÇÕES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Associação do Circuito Turístico Serras Verdes do Sul de Minas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t>R$ 13.000,00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CONTRIBUIÇÕES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Associação dos Amigos do Caminho da Fé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t>R$ 3.000,00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CONTRIBUIÇÕES</w:t>
            </w: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Adesão ao Consórcio Intermunicipal de Cultura do Sul de Minas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  <w:rPr>
                <w:rFonts w:eastAsiaTheme="minorHAnsi"/>
                <w:lang w:eastAsia="en-US"/>
              </w:rPr>
            </w:pPr>
            <w:r w:rsidRPr="00A87B49">
              <w:rPr>
                <w:rFonts w:eastAsiaTheme="minorHAnsi"/>
                <w:lang w:eastAsia="en-US"/>
              </w:rPr>
              <w:t>R$ 10.000,00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SUBVENÇÕES SOCIAIS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Santa Casa e Maternidade Nossa Senhora de Fátima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t>R$ 1.044.000,00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SUBVENÇÕES SOCIAIS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Associação de Pais e Amigos dos Excepcionais de Estiva (Apae)</w:t>
            </w:r>
          </w:p>
        </w:tc>
        <w:tc>
          <w:tcPr>
            <w:tcW w:w="1985" w:type="dxa"/>
          </w:tcPr>
          <w:p w:rsidR="00281F4A" w:rsidRPr="00A87B49" w:rsidRDefault="00281F4A" w:rsidP="008F50DF">
            <w:pPr>
              <w:jc w:val="center"/>
            </w:pPr>
            <w:r w:rsidRPr="00A87B49">
              <w:t xml:space="preserve">R$ </w:t>
            </w:r>
            <w:r w:rsidR="00066186" w:rsidRPr="00A87B49">
              <w:t>10</w:t>
            </w:r>
            <w:r w:rsidR="008F50DF" w:rsidRPr="00A87B49">
              <w:t>0</w:t>
            </w:r>
            <w:r w:rsidRPr="00A87B49">
              <w:t>.000,00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SUBVENÇÕES SOCIAIS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Caixa Escolar D. Emma Vernizzi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t>R$ 5.480,00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lastRenderedPageBreak/>
              <w:t>SUBVENÇÕES SOCIAIS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Caixa Escolar Severiano Messias Pereira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t>R$ 4.660,00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SUBVENÇÕES SOCIAIS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Caixa Escolar Manoel Ramos Pereira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t>R$ 4.040,00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SUBVENÇÕES SOCIAIS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Caixa Escolar João Pereira Rosa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t>R$ 3.900,00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SUBVENÇÕES SOCIAIS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Caixa Escolar Mons. Dr. Furtado de Mendonça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t>R$ 3.500,00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SUBVENÇÕES SOCIAIS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Associação dos Morangueiros de Estiva (AME)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t>R$ 10.000,00</w:t>
            </w:r>
          </w:p>
        </w:tc>
      </w:tr>
      <w:tr w:rsidR="00281F4A" w:rsidRPr="00A87B49" w:rsidTr="00082E22"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SUBVENÇÕES SOCIAIS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Associação de Amigos da Cidade de Estiva (Assoame)</w:t>
            </w:r>
          </w:p>
        </w:tc>
        <w:tc>
          <w:tcPr>
            <w:tcW w:w="1985" w:type="dxa"/>
          </w:tcPr>
          <w:p w:rsidR="00281F4A" w:rsidRPr="00A87B49" w:rsidRDefault="00281F4A" w:rsidP="00082E22">
            <w:pPr>
              <w:jc w:val="center"/>
            </w:pPr>
            <w:r w:rsidRPr="00A87B49">
              <w:t>R$ 3.000,00</w:t>
            </w:r>
          </w:p>
        </w:tc>
      </w:tr>
      <w:tr w:rsidR="00281F4A" w:rsidRPr="00A87B49" w:rsidTr="00082E22">
        <w:trPr>
          <w:trHeight w:val="77"/>
        </w:trPr>
        <w:tc>
          <w:tcPr>
            <w:tcW w:w="2835" w:type="dxa"/>
          </w:tcPr>
          <w:p w:rsidR="00281F4A" w:rsidRPr="00A87B49" w:rsidRDefault="00281F4A" w:rsidP="00082E22">
            <w:pPr>
              <w:jc w:val="both"/>
            </w:pPr>
            <w:r w:rsidRPr="00A87B49">
              <w:t>SUBVENÇÕES SOCIAIS</w:t>
            </w:r>
          </w:p>
          <w:p w:rsidR="00281F4A" w:rsidRPr="00A87B49" w:rsidRDefault="00281F4A" w:rsidP="00082E22">
            <w:pPr>
              <w:jc w:val="both"/>
            </w:pPr>
          </w:p>
        </w:tc>
        <w:tc>
          <w:tcPr>
            <w:tcW w:w="3969" w:type="dxa"/>
          </w:tcPr>
          <w:p w:rsidR="00281F4A" w:rsidRPr="00A87B49" w:rsidRDefault="00281F4A" w:rsidP="00082E22">
            <w:pPr>
              <w:jc w:val="both"/>
            </w:pPr>
            <w:r w:rsidRPr="00A87B49">
              <w:t>Sociedade Musical Estivense</w:t>
            </w:r>
          </w:p>
        </w:tc>
        <w:tc>
          <w:tcPr>
            <w:tcW w:w="1985" w:type="dxa"/>
          </w:tcPr>
          <w:p w:rsidR="00281F4A" w:rsidRPr="00A87B49" w:rsidRDefault="00281F4A" w:rsidP="008F50DF">
            <w:pPr>
              <w:jc w:val="center"/>
            </w:pPr>
            <w:r w:rsidRPr="00A87B49">
              <w:t xml:space="preserve">R$ </w:t>
            </w:r>
            <w:r w:rsidR="008F50DF" w:rsidRPr="00A87B49">
              <w:t>10</w:t>
            </w:r>
            <w:r w:rsidRPr="00A87B49">
              <w:t>.000,00</w:t>
            </w:r>
          </w:p>
        </w:tc>
      </w:tr>
      <w:tr w:rsidR="008F50DF" w:rsidRPr="00A87B49" w:rsidTr="00082E22">
        <w:trPr>
          <w:trHeight w:val="77"/>
        </w:trPr>
        <w:tc>
          <w:tcPr>
            <w:tcW w:w="2835" w:type="dxa"/>
          </w:tcPr>
          <w:p w:rsidR="008F50DF" w:rsidRPr="00A87B49" w:rsidRDefault="008F50DF" w:rsidP="008F50DF">
            <w:pPr>
              <w:jc w:val="both"/>
            </w:pPr>
            <w:r w:rsidRPr="00A87B49">
              <w:t>SUBVENÇÕES SOCIAIS</w:t>
            </w:r>
          </w:p>
          <w:p w:rsidR="008F50DF" w:rsidRPr="00A87B49" w:rsidRDefault="008F50DF" w:rsidP="00082E22">
            <w:pPr>
              <w:jc w:val="both"/>
            </w:pPr>
          </w:p>
        </w:tc>
        <w:tc>
          <w:tcPr>
            <w:tcW w:w="3969" w:type="dxa"/>
          </w:tcPr>
          <w:p w:rsidR="008F50DF" w:rsidRPr="00A87B49" w:rsidRDefault="008F50DF" w:rsidP="00082E22">
            <w:pPr>
              <w:jc w:val="both"/>
            </w:pPr>
            <w:r w:rsidRPr="00A87B49">
              <w:t>AUGE – Associação Unidos por uma Geração Excelente</w:t>
            </w:r>
          </w:p>
        </w:tc>
        <w:tc>
          <w:tcPr>
            <w:tcW w:w="1985" w:type="dxa"/>
          </w:tcPr>
          <w:p w:rsidR="008F50DF" w:rsidRPr="00A87B49" w:rsidRDefault="008F50DF" w:rsidP="00082E22">
            <w:pPr>
              <w:jc w:val="center"/>
            </w:pPr>
            <w:r w:rsidRPr="00A87B49">
              <w:t>R$ 30.000,00</w:t>
            </w:r>
          </w:p>
        </w:tc>
      </w:tr>
      <w:tr w:rsidR="00281F4A" w:rsidRPr="00A87B49" w:rsidTr="00082E22">
        <w:tc>
          <w:tcPr>
            <w:tcW w:w="6804" w:type="dxa"/>
            <w:gridSpan w:val="2"/>
          </w:tcPr>
          <w:p w:rsidR="00281F4A" w:rsidRPr="00A87B49" w:rsidRDefault="00281F4A" w:rsidP="00082E22">
            <w:pPr>
              <w:jc w:val="both"/>
              <w:rPr>
                <w:b/>
              </w:rPr>
            </w:pPr>
            <w:r w:rsidRPr="00A87B49">
              <w:rPr>
                <w:b/>
              </w:rPr>
              <w:t>TOTAL</w:t>
            </w:r>
          </w:p>
          <w:p w:rsidR="00281F4A" w:rsidRPr="00A87B49" w:rsidRDefault="00281F4A" w:rsidP="00082E22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281F4A" w:rsidRPr="00A87B49" w:rsidRDefault="008F50DF" w:rsidP="00082E22">
            <w:pPr>
              <w:jc w:val="center"/>
              <w:rPr>
                <w:b/>
              </w:rPr>
            </w:pPr>
            <w:r w:rsidRPr="00A87B49">
              <w:rPr>
                <w:b/>
                <w:color w:val="000000"/>
              </w:rPr>
              <w:t>R$ 1.</w:t>
            </w:r>
            <w:r w:rsidR="00066186" w:rsidRPr="00A87B49">
              <w:rPr>
                <w:b/>
                <w:color w:val="000000"/>
              </w:rPr>
              <w:t>57</w:t>
            </w:r>
            <w:r w:rsidR="00DB1D0E" w:rsidRPr="00A87B49">
              <w:rPr>
                <w:b/>
                <w:color w:val="000000"/>
              </w:rPr>
              <w:t>7</w:t>
            </w:r>
            <w:r w:rsidR="00281F4A" w:rsidRPr="00A87B49">
              <w:rPr>
                <w:b/>
                <w:color w:val="000000"/>
              </w:rPr>
              <w:t>.465,00</w:t>
            </w:r>
          </w:p>
        </w:tc>
      </w:tr>
    </w:tbl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t xml:space="preserve">Parágrafo único – O disposto no </w:t>
      </w:r>
      <w:r w:rsidRPr="00A87B49">
        <w:rPr>
          <w:i/>
        </w:rPr>
        <w:t>caput</w:t>
      </w:r>
      <w:r w:rsidRPr="00A87B49">
        <w:t xml:space="preserve"> aplica-se a toda a Administração Pública Municipal, direta e indireta, inclusive fundações públicas que vierem a ser criadas.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rPr>
          <w:b/>
          <w:bCs/>
        </w:rPr>
        <w:t>Art. 2</w:t>
      </w:r>
      <w:r w:rsidRPr="00A87B49">
        <w:rPr>
          <w:b/>
          <w:u w:val="single"/>
          <w:vertAlign w:val="superscript"/>
        </w:rPr>
        <w:t>o</w:t>
      </w:r>
      <w:r w:rsidRPr="00A87B49">
        <w:rPr>
          <w:bCs/>
        </w:rPr>
        <w:t xml:space="preserve"> –</w:t>
      </w:r>
      <w:r w:rsidRPr="00A87B49">
        <w:t xml:space="preserve"> Fundamentalmente e nos limites das possibilidades do Município, a concessão de subvenções sociais, auxílios financeiros e contribuições visará à prestação de serviços essenciais de assistência social, médica, hospitalar, educacional, cultural, agropecuária e turística.</w:t>
      </w:r>
    </w:p>
    <w:p w:rsidR="00281F4A" w:rsidRPr="00A87B49" w:rsidRDefault="00281F4A" w:rsidP="00281F4A">
      <w:pPr>
        <w:jc w:val="both"/>
      </w:pPr>
    </w:p>
    <w:p w:rsidR="00281F4A" w:rsidRDefault="00281F4A" w:rsidP="00281F4A">
      <w:pPr>
        <w:jc w:val="both"/>
      </w:pPr>
      <w:r w:rsidRPr="00A87B49">
        <w:rPr>
          <w:b/>
          <w:bCs/>
        </w:rPr>
        <w:t>Art. 3</w:t>
      </w:r>
      <w:r w:rsidRPr="00A87B49">
        <w:rPr>
          <w:b/>
          <w:u w:val="single"/>
          <w:vertAlign w:val="superscript"/>
        </w:rPr>
        <w:t>o</w:t>
      </w:r>
      <w:r w:rsidRPr="00A87B49">
        <w:rPr>
          <w:bCs/>
        </w:rPr>
        <w:t xml:space="preserve"> –</w:t>
      </w:r>
      <w:r w:rsidRPr="00A87B49">
        <w:t xml:space="preserve"> Os benefícios desta lei serão concedidos somente às instituições cujas condições de funcionamento forem julgadas satisfatórias, a critério da Administração Municipal.</w:t>
      </w:r>
    </w:p>
    <w:p w:rsidR="008D576B" w:rsidRPr="00A87B49" w:rsidRDefault="008D576B" w:rsidP="00281F4A">
      <w:pPr>
        <w:jc w:val="both"/>
      </w:pPr>
    </w:p>
    <w:p w:rsidR="00281F4A" w:rsidRDefault="008D576B" w:rsidP="006A7A56">
      <w:pPr>
        <w:spacing w:before="120" w:after="120"/>
        <w:jc w:val="both"/>
      </w:pPr>
      <w:r w:rsidRPr="006A7A56">
        <w:rPr>
          <w:b/>
          <w:i/>
        </w:rPr>
        <w:t>Parágrafo Único</w:t>
      </w:r>
      <w:r w:rsidRPr="006A7A56">
        <w:t xml:space="preserve"> – É condição prévia e essencial para a celebração dos convênios e para o repasse de subvenções sociais, contribuições e auxílios financeiros por parte do Poder Concedente, sob pena de responsabilidade do ordenador de despesas, que as instituições beneficiadas nesta Lei, apresentem as certidões negativas de débito com o INSS, com o FGTS e de feitos Trabalhistas. </w:t>
      </w:r>
    </w:p>
    <w:p w:rsidR="006A7A56" w:rsidRPr="006A7A56" w:rsidRDefault="006A7A56" w:rsidP="006A7A56">
      <w:pPr>
        <w:spacing w:before="120" w:after="120"/>
        <w:jc w:val="both"/>
      </w:pPr>
    </w:p>
    <w:p w:rsidR="00281F4A" w:rsidRPr="00A87B49" w:rsidRDefault="00281F4A" w:rsidP="00281F4A">
      <w:pPr>
        <w:jc w:val="both"/>
      </w:pPr>
      <w:r w:rsidRPr="00A87B49">
        <w:rPr>
          <w:b/>
          <w:bCs/>
        </w:rPr>
        <w:t>Art. 4</w:t>
      </w:r>
      <w:r w:rsidRPr="00A87B49">
        <w:rPr>
          <w:b/>
          <w:u w:val="single"/>
          <w:vertAlign w:val="superscript"/>
        </w:rPr>
        <w:t>o</w:t>
      </w:r>
      <w:r w:rsidRPr="00A87B49">
        <w:rPr>
          <w:bCs/>
        </w:rPr>
        <w:t xml:space="preserve"> –</w:t>
      </w:r>
      <w:r w:rsidRPr="00A87B49">
        <w:t xml:space="preserve"> A concessão de subvenções sociais destinadas às entidades sem fins lucrativos somente poderá ser realizada depois de observadas as seguintes condições: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t>I – Ter caráter assistencial ou cultural e atender diretamente ao público, de forma gratuita, nas áreas de assistência social, médica e educacional;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t>II – Não possuir débito de prestação de contas de recursos recebidos anteriormente;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lastRenderedPageBreak/>
        <w:t>III – Apresentar declaração de regular funcionamento no último ano, emitida no exercício de 2013</w:t>
      </w:r>
      <w:r w:rsidRPr="00A87B49">
        <w:rPr>
          <w:color w:val="FF0000"/>
        </w:rPr>
        <w:t xml:space="preserve"> </w:t>
      </w:r>
      <w:r w:rsidRPr="00A87B49">
        <w:t>por autoridade local;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t>IV – Comprovar a regularidade do mandato de sua diretoria;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t>V – Ser declarada por lei como entidade de utilidade pública;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t>VI – Apresentar plano de aplicação dos recursos, especificando metas e objetivos;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t>VII – Existir recursos orçamentários e financeiros;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t>VIII – Apresentar plano de trabalho e celebrar respectivo convênio, nos termos do artigo 116 da Lei Federal n</w:t>
      </w:r>
      <w:r w:rsidRPr="00A87B49">
        <w:rPr>
          <w:u w:val="single"/>
          <w:vertAlign w:val="superscript"/>
        </w:rPr>
        <w:t>o</w:t>
      </w:r>
      <w:r w:rsidRPr="00A87B49">
        <w:t xml:space="preserve"> 8.666/93, de 21 de junho de 1993;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t>IX – Providenciar abertura de conta corrente exclusiva para recebimento dos recursos que serão obrigatoriamente computados a crédito do convênio, com a seguinte denominação: NOME DA ENTIDADE / CONVÊNIO PREF. MUNICIPAL DE ESTIVA</w:t>
      </w:r>
    </w:p>
    <w:p w:rsidR="00281F4A" w:rsidRPr="00A87B49" w:rsidRDefault="00281F4A" w:rsidP="00281F4A">
      <w:pPr>
        <w:jc w:val="both"/>
      </w:pPr>
      <w:r w:rsidRPr="00A87B49">
        <w:t xml:space="preserve"> </w:t>
      </w:r>
    </w:p>
    <w:p w:rsidR="00281F4A" w:rsidRPr="00A87B49" w:rsidRDefault="00281F4A" w:rsidP="00281F4A">
      <w:pPr>
        <w:jc w:val="both"/>
      </w:pPr>
      <w:r w:rsidRPr="00A87B49">
        <w:rPr>
          <w:b/>
          <w:bCs/>
        </w:rPr>
        <w:t>Art. 5</w:t>
      </w:r>
      <w:r w:rsidRPr="00A87B49">
        <w:rPr>
          <w:b/>
          <w:u w:val="single"/>
          <w:vertAlign w:val="superscript"/>
        </w:rPr>
        <w:t>o</w:t>
      </w:r>
      <w:r w:rsidRPr="00A87B49">
        <w:rPr>
          <w:bCs/>
        </w:rPr>
        <w:t xml:space="preserve"> –</w:t>
      </w:r>
      <w:r w:rsidRPr="00A87B49">
        <w:t xml:space="preserve"> O valor das subvenções sociais, sempre que possível, será calculado com base em unidades de serviços efetivamente prestados ou postos à disposição dos interessados, devendo estar consubstanciado em planilhas de custos unitários e totais, quantitativos mensais e anuais, obedecendo aos padrões mínimos de eficiência previamente fixados por autoridade competente.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rPr>
          <w:b/>
          <w:bCs/>
        </w:rPr>
        <w:t>Art. 6</w:t>
      </w:r>
      <w:r w:rsidRPr="00A87B49">
        <w:rPr>
          <w:b/>
          <w:u w:val="single"/>
          <w:vertAlign w:val="superscript"/>
        </w:rPr>
        <w:t>o</w:t>
      </w:r>
      <w:r w:rsidRPr="00A87B49">
        <w:rPr>
          <w:bCs/>
        </w:rPr>
        <w:t xml:space="preserve"> –</w:t>
      </w:r>
      <w:r w:rsidRPr="00A87B49">
        <w:t xml:space="preserve"> É vedada a concessão de subvenções sociais, auxílios financeiros e contribuições a empresas e entidades que tenham fins lucrativos, salvo quando se tratar de subvenções cuja concessão tenha sido expressamente autorizada em lei especial e atenda às condições estabelecidas na Lei de Diretrizes Orçamentárias e na Lei Orçamentária Anual. </w:t>
      </w:r>
    </w:p>
    <w:p w:rsidR="00281F4A" w:rsidRPr="00A87B49" w:rsidRDefault="00281F4A" w:rsidP="00281F4A">
      <w:pPr>
        <w:jc w:val="both"/>
      </w:pPr>
      <w:r w:rsidRPr="00A87B49">
        <w:t xml:space="preserve"> </w:t>
      </w:r>
    </w:p>
    <w:p w:rsidR="00281F4A" w:rsidRPr="00A87B49" w:rsidRDefault="00281F4A" w:rsidP="00281F4A">
      <w:pPr>
        <w:jc w:val="both"/>
      </w:pPr>
      <w:r w:rsidRPr="00A87B49">
        <w:rPr>
          <w:b/>
          <w:bCs/>
        </w:rPr>
        <w:t>Art. 7</w:t>
      </w:r>
      <w:r w:rsidRPr="00A87B49">
        <w:rPr>
          <w:b/>
          <w:u w:val="single"/>
          <w:vertAlign w:val="superscript"/>
        </w:rPr>
        <w:t>o</w:t>
      </w:r>
      <w:r w:rsidRPr="00A87B49">
        <w:rPr>
          <w:bCs/>
        </w:rPr>
        <w:t xml:space="preserve"> –</w:t>
      </w:r>
      <w:r w:rsidRPr="00A87B49">
        <w:t xml:space="preserve"> A destinação de recursos a título de contribuições, a qualquer entidade, para despesas correntes e de capital, além de atender ao que determina o artigo 12, §§ 2</w:t>
      </w:r>
      <w:r w:rsidRPr="00A87B49">
        <w:rPr>
          <w:u w:val="single"/>
          <w:vertAlign w:val="superscript"/>
        </w:rPr>
        <w:t>o</w:t>
      </w:r>
      <w:r w:rsidRPr="00A87B49">
        <w:t xml:space="preserve"> e 6</w:t>
      </w:r>
      <w:r w:rsidRPr="00A87B49">
        <w:rPr>
          <w:u w:val="single"/>
          <w:vertAlign w:val="superscript"/>
        </w:rPr>
        <w:t>o</w:t>
      </w:r>
      <w:r w:rsidRPr="00A87B49">
        <w:t xml:space="preserve"> da Lei Federal n</w:t>
      </w:r>
      <w:r w:rsidRPr="00A87B49">
        <w:rPr>
          <w:u w:val="single"/>
          <w:vertAlign w:val="superscript"/>
        </w:rPr>
        <w:t>o</w:t>
      </w:r>
      <w:r w:rsidRPr="00A87B49">
        <w:t xml:space="preserve"> 4.320/64, de 17 de março de 1964, somente poderá ser efetivada mediante previsão na Lei Orçamentária Anual. </w:t>
      </w:r>
    </w:p>
    <w:p w:rsidR="00281F4A" w:rsidRPr="00A87B49" w:rsidRDefault="00281F4A" w:rsidP="00281F4A">
      <w:pPr>
        <w:jc w:val="both"/>
      </w:pPr>
      <w:r w:rsidRPr="00A87B49">
        <w:t xml:space="preserve"> </w:t>
      </w:r>
    </w:p>
    <w:p w:rsidR="00281F4A" w:rsidRPr="00A87B49" w:rsidRDefault="00281F4A" w:rsidP="00281F4A">
      <w:pPr>
        <w:jc w:val="both"/>
      </w:pPr>
      <w:r w:rsidRPr="00A87B49">
        <w:rPr>
          <w:b/>
          <w:bCs/>
        </w:rPr>
        <w:t>Art. 8</w:t>
      </w:r>
      <w:r w:rsidRPr="00A87B49">
        <w:rPr>
          <w:b/>
          <w:u w:val="single"/>
          <w:vertAlign w:val="superscript"/>
        </w:rPr>
        <w:t>o</w:t>
      </w:r>
      <w:r w:rsidRPr="00A87B49">
        <w:rPr>
          <w:bCs/>
        </w:rPr>
        <w:t xml:space="preserve"> –</w:t>
      </w:r>
      <w:r w:rsidRPr="00A87B49">
        <w:t xml:space="preserve"> As transferências de recursos do Município, consignadas na Lei Orçamentária Anual, para entidades públicas e privadas, a qualquer título, inclusive auxílios financeiros e contribuições, serão realizadas exclusivamente mediante convênio, acordo, ajuste ou outros instrumentos congêneres, na forma da legislação vigente.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rPr>
          <w:b/>
          <w:bCs/>
        </w:rPr>
        <w:t>Art. 9</w:t>
      </w:r>
      <w:r w:rsidRPr="00A87B49">
        <w:rPr>
          <w:b/>
          <w:u w:val="single"/>
          <w:vertAlign w:val="superscript"/>
        </w:rPr>
        <w:t>o</w:t>
      </w:r>
      <w:r w:rsidRPr="00A87B49">
        <w:rPr>
          <w:bCs/>
        </w:rPr>
        <w:t xml:space="preserve"> –</w:t>
      </w:r>
      <w:r w:rsidRPr="00A87B49">
        <w:t xml:space="preserve"> A concessão de ajuda financeira a qualquer título a entidades privadas fica condicionada à aprovação, pelo órgão competente do Município, dos respectivos planos de aplicação de recursos.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rPr>
          <w:b/>
        </w:rPr>
        <w:t>Art. 10</w:t>
      </w:r>
      <w:r w:rsidRPr="00A87B49">
        <w:t xml:space="preserve"> – As entidades privadas beneficiadas com recursos públicos, a qualquer título, submeter-se-ão à fiscalização da Secretaria Municipal de Controle Interno, por meio do envio periódico de prestação de contas, devidamente acompanhada dos documentos </w:t>
      </w:r>
      <w:r w:rsidRPr="00A87B49">
        <w:lastRenderedPageBreak/>
        <w:t>comprobatórios, com a finalidade de verificar o cumprimento das metas e dos objetivos do plano de aplicação de recursos.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t>Parágrafo único – O prazo para prestação de contas dos recursos recebidos será tratado no respectivo convênio, podendo ser regulamentado pelo Chefe do Poder Executivo Municipal.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jc w:val="both"/>
      </w:pPr>
      <w:r w:rsidRPr="00A87B49">
        <w:rPr>
          <w:b/>
        </w:rPr>
        <w:t>Art. 11 –</w:t>
      </w:r>
      <w:r w:rsidRPr="00A87B49">
        <w:t xml:space="preserve"> Aplicam-se na concessão de qualquer ajuda financeira às entidades privadas as normas estabelecidas no artigo 116 da Lei Federal n</w:t>
      </w:r>
      <w:r w:rsidRPr="00A87B49">
        <w:rPr>
          <w:u w:val="single"/>
          <w:vertAlign w:val="superscript"/>
        </w:rPr>
        <w:t>o</w:t>
      </w:r>
      <w:r w:rsidRPr="00A87B49">
        <w:t xml:space="preserve"> 8.666/93, de 21 de junho de 1993.</w:t>
      </w:r>
    </w:p>
    <w:p w:rsidR="00281F4A" w:rsidRPr="00A87B49" w:rsidRDefault="00281F4A" w:rsidP="00281F4A">
      <w:pPr>
        <w:jc w:val="both"/>
      </w:pPr>
      <w:r w:rsidRPr="00A87B49">
        <w:t xml:space="preserve"> </w:t>
      </w:r>
    </w:p>
    <w:p w:rsidR="00281F4A" w:rsidRPr="00A87B49" w:rsidRDefault="00281F4A" w:rsidP="00281F4A">
      <w:pPr>
        <w:jc w:val="both"/>
      </w:pPr>
      <w:r w:rsidRPr="00A87B49">
        <w:rPr>
          <w:b/>
        </w:rPr>
        <w:t>Art. 12 –</w:t>
      </w:r>
      <w:r w:rsidRPr="00A87B49">
        <w:t xml:space="preserve"> As despesas decorrentes da execução da presente lei correrão à conta de dotações orçamentárias constantes da Lei Orçamentária Anual para o exercício de 2014.</w:t>
      </w:r>
    </w:p>
    <w:p w:rsidR="00281F4A" w:rsidRPr="00A87B49" w:rsidRDefault="00281F4A" w:rsidP="00281F4A">
      <w:pPr>
        <w:jc w:val="both"/>
      </w:pPr>
    </w:p>
    <w:p w:rsidR="00281F4A" w:rsidRPr="00A87B49" w:rsidRDefault="00281F4A" w:rsidP="00281F4A">
      <w:pPr>
        <w:autoSpaceDE w:val="0"/>
        <w:autoSpaceDN w:val="0"/>
        <w:adjustRightInd w:val="0"/>
        <w:jc w:val="both"/>
      </w:pPr>
      <w:r w:rsidRPr="00A87B49">
        <w:rPr>
          <w:b/>
        </w:rPr>
        <w:t>Art. 13 –</w:t>
      </w:r>
      <w:r w:rsidRPr="00A87B49">
        <w:t xml:space="preserve"> Revogadas as disposições em contrário, esta lei entra em vigor na data de sua publicação.</w:t>
      </w:r>
    </w:p>
    <w:p w:rsidR="00281F4A" w:rsidRPr="00A87B49" w:rsidRDefault="00281F4A" w:rsidP="00281F4A">
      <w:pPr>
        <w:jc w:val="both"/>
        <w:rPr>
          <w:b/>
        </w:rPr>
      </w:pPr>
    </w:p>
    <w:p w:rsidR="00D25570" w:rsidRPr="00A87B49" w:rsidRDefault="008654E8" w:rsidP="00FA4D47">
      <w:pPr>
        <w:tabs>
          <w:tab w:val="left" w:pos="426"/>
        </w:tabs>
        <w:jc w:val="center"/>
      </w:pPr>
      <w:r w:rsidRPr="00A87B49">
        <w:t xml:space="preserve"> </w:t>
      </w:r>
      <w:r w:rsidR="00062BFB" w:rsidRPr="00A87B49">
        <w:t>Estiva,</w:t>
      </w:r>
      <w:r w:rsidR="004C3D25">
        <w:t xml:space="preserve"> </w:t>
      </w:r>
      <w:r w:rsidR="00541F8C">
        <w:t>30</w:t>
      </w:r>
      <w:r w:rsidR="00066186" w:rsidRPr="00A87B49">
        <w:t xml:space="preserve"> de </w:t>
      </w:r>
      <w:r w:rsidR="00541F8C">
        <w:t>abril</w:t>
      </w:r>
      <w:r w:rsidRPr="00A87B49">
        <w:t xml:space="preserve"> de 2014.</w:t>
      </w:r>
    </w:p>
    <w:p w:rsidR="00D25570" w:rsidRPr="00A87B49" w:rsidRDefault="00D25570" w:rsidP="00F14392">
      <w:pPr>
        <w:tabs>
          <w:tab w:val="left" w:pos="426"/>
        </w:tabs>
        <w:jc w:val="both"/>
      </w:pPr>
    </w:p>
    <w:p w:rsidR="00DB1D0E" w:rsidRPr="00062BFB" w:rsidRDefault="00DB1D0E" w:rsidP="00F14392">
      <w:pPr>
        <w:tabs>
          <w:tab w:val="left" w:pos="426"/>
        </w:tabs>
        <w:jc w:val="both"/>
      </w:pPr>
    </w:p>
    <w:p w:rsidR="00062BFB" w:rsidRPr="00062BFB" w:rsidRDefault="00062BFB" w:rsidP="00F14392">
      <w:pPr>
        <w:tabs>
          <w:tab w:val="left" w:pos="426"/>
        </w:tabs>
        <w:jc w:val="center"/>
        <w:rPr>
          <w:b/>
          <w:smallCaps/>
        </w:rPr>
      </w:pPr>
    </w:p>
    <w:p w:rsidR="00F14392" w:rsidRPr="00062BFB" w:rsidRDefault="00F14392" w:rsidP="00F14392">
      <w:pPr>
        <w:tabs>
          <w:tab w:val="left" w:pos="426"/>
        </w:tabs>
        <w:jc w:val="center"/>
        <w:rPr>
          <w:b/>
          <w:smallCaps/>
        </w:rPr>
      </w:pPr>
      <w:r w:rsidRPr="00062BFB">
        <w:rPr>
          <w:b/>
          <w:smallCaps/>
        </w:rPr>
        <w:t>João Marques Ferreira</w:t>
      </w:r>
    </w:p>
    <w:p w:rsidR="00F14392" w:rsidRDefault="00F14392" w:rsidP="00F14392">
      <w:pPr>
        <w:tabs>
          <w:tab w:val="left" w:pos="426"/>
        </w:tabs>
        <w:jc w:val="center"/>
        <w:rPr>
          <w:b/>
          <w:smallCaps/>
        </w:rPr>
      </w:pPr>
      <w:r w:rsidRPr="00062BFB">
        <w:rPr>
          <w:b/>
          <w:smallCaps/>
        </w:rPr>
        <w:t>Prefeito Municipal</w:t>
      </w:r>
    </w:p>
    <w:sectPr w:rsidR="00F14392" w:rsidSect="00082E22">
      <w:headerReference w:type="default" r:id="rId7"/>
      <w:footerReference w:type="even" r:id="rId8"/>
      <w:footerReference w:type="default" r:id="rId9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9E" w:rsidRDefault="00DD589E" w:rsidP="00B66167">
      <w:r>
        <w:separator/>
      </w:r>
    </w:p>
  </w:endnote>
  <w:endnote w:type="continuationSeparator" w:id="1">
    <w:p w:rsidR="00DD589E" w:rsidRDefault="00DD589E" w:rsidP="00B6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22" w:rsidRDefault="00C51C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2E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2E22" w:rsidRDefault="00082E2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22" w:rsidRDefault="00C51C15" w:rsidP="00082E22">
    <w:pPr>
      <w:pStyle w:val="Rodap"/>
      <w:framePr w:wrap="around" w:vAnchor="text" w:hAnchor="margin" w:xAlign="right" w:y="1"/>
      <w:jc w:val="right"/>
    </w:pPr>
    <w:fldSimple w:instr=" PAGE   \* MERGEFORMAT ">
      <w:r w:rsidR="004C3D25">
        <w:rPr>
          <w:noProof/>
        </w:rPr>
        <w:t>4</w:t>
      </w:r>
    </w:fldSimple>
  </w:p>
  <w:p w:rsidR="00082E22" w:rsidRDefault="00082E22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9E" w:rsidRDefault="00DD589E" w:rsidP="00B66167">
      <w:r>
        <w:separator/>
      </w:r>
    </w:p>
  </w:footnote>
  <w:footnote w:type="continuationSeparator" w:id="1">
    <w:p w:rsidR="00DD589E" w:rsidRDefault="00DD589E" w:rsidP="00B66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22" w:rsidRDefault="00C51C15">
    <w:pPr>
      <w:jc w:val="center"/>
      <w:rPr>
        <w:rFonts w:ascii="Old English" w:hAnsi="Old English"/>
        <w:color w:val="0000FF"/>
        <w:sz w:val="44"/>
        <w:szCs w:val="48"/>
      </w:rPr>
    </w:pPr>
    <w:r w:rsidRPr="00C51C1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5" type="#_x0000_t75" style="position:absolute;left:0;text-align:left;margin-left:-21.85pt;margin-top:-1.65pt;width:45pt;height:54pt;z-index:251660288;visibility:visible">
          <v:imagedata r:id="rId1" o:title=""/>
        </v:shape>
      </w:pict>
    </w:r>
    <w:r w:rsidR="00082E22">
      <w:rPr>
        <w:rFonts w:ascii="Old English" w:hAnsi="Old English"/>
        <w:color w:val="0000FF"/>
        <w:sz w:val="48"/>
        <w:szCs w:val="48"/>
      </w:rPr>
      <w:t xml:space="preserve">   </w:t>
    </w:r>
    <w:r w:rsidR="00082E22">
      <w:rPr>
        <w:rFonts w:ascii="Old English" w:hAnsi="Old English"/>
        <w:color w:val="0000FF"/>
        <w:sz w:val="36"/>
        <w:szCs w:val="48"/>
      </w:rPr>
      <w:t>Prefeitura   Municipal   de   Estiva – MG</w:t>
    </w:r>
  </w:p>
  <w:p w:rsidR="00082E22" w:rsidRDefault="00082E22">
    <w:pPr>
      <w:pStyle w:val="Ttulo5"/>
    </w:pPr>
    <w:r>
      <w:rPr>
        <w:i/>
      </w:rPr>
      <w:t>Semeando a Mudança</w:t>
    </w:r>
  </w:p>
  <w:p w:rsidR="00082E22" w:rsidRDefault="00082E22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1122</w:t>
    </w:r>
  </w:p>
  <w:p w:rsidR="00082E22" w:rsidRDefault="00082E22">
    <w:pPr>
      <w:jc w:val="both"/>
      <w:rPr>
        <w:rFonts w:ascii="Arial Narrow" w:hAnsi="Arial Narrow"/>
        <w:b/>
      </w:rPr>
    </w:pPr>
  </w:p>
  <w:p w:rsidR="00082E22" w:rsidRDefault="00082E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14392"/>
    <w:rsid w:val="00000D76"/>
    <w:rsid w:val="000022C7"/>
    <w:rsid w:val="0001272B"/>
    <w:rsid w:val="00021FC6"/>
    <w:rsid w:val="00062BFB"/>
    <w:rsid w:val="00066186"/>
    <w:rsid w:val="000737DE"/>
    <w:rsid w:val="00082E22"/>
    <w:rsid w:val="000C2DC1"/>
    <w:rsid w:val="000F18AC"/>
    <w:rsid w:val="001F4BF9"/>
    <w:rsid w:val="001F7239"/>
    <w:rsid w:val="00221A25"/>
    <w:rsid w:val="00244B2D"/>
    <w:rsid w:val="0026347D"/>
    <w:rsid w:val="00281F4A"/>
    <w:rsid w:val="002A4583"/>
    <w:rsid w:val="002B28D9"/>
    <w:rsid w:val="003308E7"/>
    <w:rsid w:val="003406CE"/>
    <w:rsid w:val="003A2BEC"/>
    <w:rsid w:val="0043087E"/>
    <w:rsid w:val="00486C76"/>
    <w:rsid w:val="004B59BD"/>
    <w:rsid w:val="004C3D25"/>
    <w:rsid w:val="004D27E2"/>
    <w:rsid w:val="004E5A5C"/>
    <w:rsid w:val="004F1920"/>
    <w:rsid w:val="00541F8C"/>
    <w:rsid w:val="00550EFA"/>
    <w:rsid w:val="00575548"/>
    <w:rsid w:val="005D483E"/>
    <w:rsid w:val="005E26A9"/>
    <w:rsid w:val="006A7A56"/>
    <w:rsid w:val="006C0EB6"/>
    <w:rsid w:val="006D2AEB"/>
    <w:rsid w:val="00735D9B"/>
    <w:rsid w:val="00737956"/>
    <w:rsid w:val="00774C08"/>
    <w:rsid w:val="00775097"/>
    <w:rsid w:val="0078620E"/>
    <w:rsid w:val="007B1DE4"/>
    <w:rsid w:val="007B6C7F"/>
    <w:rsid w:val="007D7D1C"/>
    <w:rsid w:val="007E7081"/>
    <w:rsid w:val="00815B35"/>
    <w:rsid w:val="00863888"/>
    <w:rsid w:val="008654E8"/>
    <w:rsid w:val="0089091F"/>
    <w:rsid w:val="008B4319"/>
    <w:rsid w:val="008B51C1"/>
    <w:rsid w:val="008D576B"/>
    <w:rsid w:val="008F2C2E"/>
    <w:rsid w:val="008F50DF"/>
    <w:rsid w:val="00902501"/>
    <w:rsid w:val="00904C53"/>
    <w:rsid w:val="00926F77"/>
    <w:rsid w:val="009370B5"/>
    <w:rsid w:val="00A11499"/>
    <w:rsid w:val="00A53E42"/>
    <w:rsid w:val="00A87B49"/>
    <w:rsid w:val="00A97322"/>
    <w:rsid w:val="00AB6E29"/>
    <w:rsid w:val="00B17D46"/>
    <w:rsid w:val="00B37792"/>
    <w:rsid w:val="00B66167"/>
    <w:rsid w:val="00B77177"/>
    <w:rsid w:val="00BC5F4E"/>
    <w:rsid w:val="00BE2CAC"/>
    <w:rsid w:val="00BE7880"/>
    <w:rsid w:val="00C05046"/>
    <w:rsid w:val="00C213EC"/>
    <w:rsid w:val="00C30625"/>
    <w:rsid w:val="00C355E4"/>
    <w:rsid w:val="00C3663A"/>
    <w:rsid w:val="00C469C5"/>
    <w:rsid w:val="00C51C15"/>
    <w:rsid w:val="00C67CE9"/>
    <w:rsid w:val="00C9236A"/>
    <w:rsid w:val="00CA6EDB"/>
    <w:rsid w:val="00D058C4"/>
    <w:rsid w:val="00D25570"/>
    <w:rsid w:val="00D3231D"/>
    <w:rsid w:val="00DB1D0E"/>
    <w:rsid w:val="00DC2455"/>
    <w:rsid w:val="00DD589E"/>
    <w:rsid w:val="00E0636B"/>
    <w:rsid w:val="00E06380"/>
    <w:rsid w:val="00E25F34"/>
    <w:rsid w:val="00E416CF"/>
    <w:rsid w:val="00E5023B"/>
    <w:rsid w:val="00E5599A"/>
    <w:rsid w:val="00E7554B"/>
    <w:rsid w:val="00ED09C4"/>
    <w:rsid w:val="00F14392"/>
    <w:rsid w:val="00F17B58"/>
    <w:rsid w:val="00F271D7"/>
    <w:rsid w:val="00F907F0"/>
    <w:rsid w:val="00FA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14392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F14392"/>
    <w:rPr>
      <w:rFonts w:ascii="Dutch801 XBd BT" w:eastAsia="Times New Roman" w:hAnsi="Dutch801 XBd BT" w:cs="Times New Roman"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143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143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1439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143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1439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1439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14392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1439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143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14392"/>
    <w:pPr>
      <w:ind w:left="720"/>
      <w:contextualSpacing/>
    </w:pPr>
    <w:rPr>
      <w:b/>
      <w:szCs w:val="20"/>
    </w:rPr>
  </w:style>
  <w:style w:type="table" w:styleId="Tabelacomgrade">
    <w:name w:val="Table Grid"/>
    <w:basedOn w:val="Tabelanormal"/>
    <w:rsid w:val="00F14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5023B"/>
  </w:style>
  <w:style w:type="paragraph" w:styleId="Textodebalo">
    <w:name w:val="Balloon Text"/>
    <w:basedOn w:val="Normal"/>
    <w:link w:val="TextodebaloChar"/>
    <w:uiPriority w:val="99"/>
    <w:semiHidden/>
    <w:unhideWhenUsed/>
    <w:rsid w:val="00C67C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CE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C24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2398C-F4A7-4C5C-81D2-9D82BE1E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2014-04-30T20:17:00Z</cp:lastPrinted>
  <dcterms:created xsi:type="dcterms:W3CDTF">2014-03-06T16:23:00Z</dcterms:created>
  <dcterms:modified xsi:type="dcterms:W3CDTF">2014-05-26T18:34:00Z</dcterms:modified>
</cp:coreProperties>
</file>