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B148" w14:textId="7915532D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A93241">
        <w:rPr>
          <w:rFonts w:asciiTheme="minorHAnsi" w:hAnsiTheme="minorHAnsi" w:cs="Calibri"/>
          <w:b/>
          <w:noProof/>
          <w:sz w:val="24"/>
          <w:szCs w:val="24"/>
        </w:rPr>
        <w:t>10/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2021.</w:t>
      </w:r>
    </w:p>
    <w:p w14:paraId="0FC9F8DE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25D0ABB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5671769B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59E00DDF" w14:textId="77777777" w:rsidR="000E3BA8" w:rsidRPr="008703BE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0380FDA1" w14:textId="77777777" w:rsidR="00013224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14:paraId="068EC642" w14:textId="2BC69424" w:rsidR="00960C1D" w:rsidRPr="00F34BB2" w:rsidRDefault="00960C1D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C561B4">
        <w:rPr>
          <w:rFonts w:ascii="Calibri" w:hAnsi="Calibri" w:cs="Arial"/>
          <w:b/>
          <w:sz w:val="24"/>
          <w:szCs w:val="24"/>
        </w:rPr>
        <w:t xml:space="preserve">executado </w:t>
      </w:r>
      <w:r w:rsidR="000655AA">
        <w:rPr>
          <w:rFonts w:ascii="Calibri" w:hAnsi="Calibri" w:cs="Arial"/>
          <w:b/>
          <w:sz w:val="24"/>
          <w:szCs w:val="24"/>
        </w:rPr>
        <w:t xml:space="preserve">a </w:t>
      </w:r>
      <w:r w:rsidR="00A93241">
        <w:rPr>
          <w:rFonts w:ascii="Calibri" w:hAnsi="Calibri" w:cs="Arial"/>
          <w:b/>
          <w:sz w:val="24"/>
          <w:szCs w:val="24"/>
        </w:rPr>
        <w:t xml:space="preserve">reforma da Ponte do Bairro Fazenda Velha, </w:t>
      </w:r>
      <w:r w:rsidR="00312B28">
        <w:rPr>
          <w:rFonts w:ascii="Calibri" w:hAnsi="Calibri" w:cs="Arial"/>
          <w:b/>
          <w:sz w:val="24"/>
          <w:szCs w:val="24"/>
        </w:rPr>
        <w:t xml:space="preserve">próximo a </w:t>
      </w:r>
      <w:r w:rsidR="00A93241">
        <w:rPr>
          <w:rFonts w:ascii="Calibri" w:hAnsi="Calibri" w:cs="Arial"/>
          <w:b/>
          <w:sz w:val="24"/>
          <w:szCs w:val="24"/>
        </w:rPr>
        <w:t>antiga máquina de farinha do “Zé Isaque”</w:t>
      </w:r>
      <w:r w:rsidR="000655AA">
        <w:rPr>
          <w:rFonts w:ascii="Calibri" w:hAnsi="Calibri" w:cs="Arial"/>
          <w:b/>
          <w:sz w:val="24"/>
          <w:szCs w:val="24"/>
        </w:rPr>
        <w:t xml:space="preserve">. </w:t>
      </w:r>
    </w:p>
    <w:p w14:paraId="2E58915E" w14:textId="77777777" w:rsidR="00013224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CD9041" w14:textId="77777777" w:rsidR="00C42105" w:rsidRPr="008703BE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612C471B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AB0B211" w14:textId="06B3C9D3" w:rsid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312B28">
        <w:rPr>
          <w:rFonts w:asciiTheme="minorHAnsi" w:hAnsiTheme="minorHAnsi" w:cs="Arial"/>
          <w:sz w:val="24"/>
          <w:szCs w:val="24"/>
        </w:rPr>
        <w:t xml:space="preserve">a ponte está em péssimas condições de trafego, colocando até mesmo em risco a segurança dos veículos/passageiros que a utilizam diariamente. </w:t>
      </w:r>
    </w:p>
    <w:p w14:paraId="67AC3F84" w14:textId="77777777" w:rsidR="00C561B4" w:rsidRPr="00960C1D" w:rsidRDefault="00C561B4" w:rsidP="00C561B4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560DA935" w14:textId="77777777" w:rsidR="00960C1D" w:rsidRP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65213290" w14:textId="40563289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A93241">
        <w:rPr>
          <w:rFonts w:asciiTheme="minorHAnsi" w:hAnsiTheme="minorHAnsi" w:cs="Calibri"/>
        </w:rPr>
        <w:t>26</w:t>
      </w:r>
      <w:r w:rsidRPr="008703BE">
        <w:rPr>
          <w:rFonts w:asciiTheme="minorHAnsi" w:hAnsiTheme="minorHAnsi" w:cs="Calibri"/>
        </w:rPr>
        <w:t xml:space="preserve"> de </w:t>
      </w:r>
      <w:r w:rsidR="00312B28">
        <w:rPr>
          <w:rFonts w:asciiTheme="minorHAnsi" w:hAnsiTheme="minorHAnsi" w:cs="Calibri"/>
        </w:rPr>
        <w:t>março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2021.</w:t>
      </w:r>
    </w:p>
    <w:p w14:paraId="459DB61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4E60AE1C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E0442C2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3481FD78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2</cp:revision>
  <cp:lastPrinted>2021-03-26T11:20:00Z</cp:lastPrinted>
  <dcterms:created xsi:type="dcterms:W3CDTF">2021-03-26T11:21:00Z</dcterms:created>
  <dcterms:modified xsi:type="dcterms:W3CDTF">2021-03-26T11:21:00Z</dcterms:modified>
</cp:coreProperties>
</file>